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B063" w14:textId="77777777" w:rsidR="00C7342B" w:rsidRDefault="00360998">
      <w:pPr>
        <w:rPr>
          <w:rFonts w:ascii="微软雅黑" w:eastAsia="微软雅黑" w:hAnsi="微软雅黑"/>
          <w:sz w:val="18"/>
          <w:szCs w:val="18"/>
        </w:rPr>
      </w:pPr>
      <w:r w:rsidRPr="00360998">
        <w:rPr>
          <w:rFonts w:ascii="微软雅黑" w:eastAsia="微软雅黑" w:hAnsi="微软雅黑" w:hint="eastAsia"/>
          <w:sz w:val="18"/>
          <w:szCs w:val="18"/>
        </w:rPr>
        <w:t>在填写本评估问卷前，请仔细阅读以下</w:t>
      </w:r>
      <w:r w:rsidRPr="004F54B1">
        <w:rPr>
          <w:rFonts w:ascii="微软雅黑" w:eastAsia="微软雅黑" w:hAnsi="微软雅黑" w:hint="eastAsia"/>
          <w:b/>
          <w:bCs/>
          <w:sz w:val="18"/>
          <w:szCs w:val="18"/>
        </w:rPr>
        <w:t>重要提示</w:t>
      </w:r>
      <w:r w:rsidRPr="00360998">
        <w:rPr>
          <w:rFonts w:ascii="微软雅黑" w:eastAsia="微软雅黑" w:hAnsi="微软雅黑" w:hint="eastAsia"/>
          <w:sz w:val="18"/>
          <w:szCs w:val="18"/>
        </w:rPr>
        <w:t>：</w:t>
      </w:r>
    </w:p>
    <w:p w14:paraId="6AA46E2C" w14:textId="19DAB4AC" w:rsidR="00360998" w:rsidRPr="00360998" w:rsidRDefault="00360998" w:rsidP="00360998">
      <w:pPr>
        <w:ind w:firstLineChars="100" w:firstLine="180"/>
        <w:rPr>
          <w:rFonts w:ascii="微软雅黑" w:eastAsia="微软雅黑" w:hAnsi="微软雅黑"/>
          <w:sz w:val="18"/>
          <w:szCs w:val="18"/>
        </w:rPr>
      </w:pPr>
      <w:r w:rsidRPr="00360998">
        <w:rPr>
          <w:rFonts w:ascii="微软雅黑" w:eastAsia="微软雅黑" w:hAnsi="微软雅黑" w:hint="eastAsia"/>
          <w:sz w:val="18"/>
          <w:szCs w:val="18"/>
        </w:rPr>
        <w:t>根据中国证监会颁布的《证券期货投资者适当性管理办法》等相关法律法规的规定，为切实保障投资者的权益，使投资者更了解可承受的风险程度等情况，借此问卷协助投资者选择适配的基金或服务。作为基金管理人，本公司应履行为投资者的风险承受能力进行调查和评价的义务，其目的是确保本公司所提供的基金产品或服务与投资者的风险承受能力等级相适配，并且定期或不定期地提醒投资者进行风险承受能力调查的更新，请投资者准确填写以下问卷，并在相关资料有变动时及时更新。</w:t>
      </w:r>
    </w:p>
    <w:p w14:paraId="45F0AF37" w14:textId="77777777" w:rsidR="00360998" w:rsidRDefault="00360998" w:rsidP="00360998">
      <w:pPr>
        <w:ind w:firstLineChars="100" w:firstLine="180"/>
        <w:rPr>
          <w:rFonts w:ascii="微软雅黑" w:eastAsia="微软雅黑" w:hAnsi="微软雅黑"/>
          <w:sz w:val="18"/>
          <w:szCs w:val="18"/>
        </w:rPr>
      </w:pPr>
      <w:r w:rsidRPr="00360998">
        <w:rPr>
          <w:rFonts w:ascii="微软雅黑" w:eastAsia="微软雅黑" w:hAnsi="微软雅黑" w:hint="eastAsia"/>
          <w:sz w:val="18"/>
          <w:szCs w:val="18"/>
        </w:rPr>
        <w:t>本公司在此承诺，对于投资者在本问卷中所提供的一切信息，本公司将严格按照法律法规要求承担保密义务。除法律法规规定的有权机关依法定程序进行查询以外，本公司保证不会将涉及投资者的任何信息提供、泄露给任何第三方，或者将相关信息用于违法、不当用途。</w:t>
      </w:r>
    </w:p>
    <w:p w14:paraId="2CDBA208" w14:textId="77777777" w:rsidR="00BE60E5" w:rsidRDefault="00BE60E5" w:rsidP="00BE60E5">
      <w:pPr>
        <w:rPr>
          <w:rFonts w:ascii="微软雅黑" w:eastAsia="微软雅黑" w:hAnsi="微软雅黑"/>
          <w:sz w:val="18"/>
          <w:szCs w:val="18"/>
        </w:rPr>
      </w:pPr>
    </w:p>
    <w:tbl>
      <w:tblPr>
        <w:tblStyle w:val="a7"/>
        <w:tblW w:w="0" w:type="auto"/>
        <w:tblLook w:val="04A0" w:firstRow="1" w:lastRow="0" w:firstColumn="1" w:lastColumn="0" w:noHBand="0" w:noVBand="1"/>
      </w:tblPr>
      <w:tblGrid>
        <w:gridCol w:w="10762"/>
      </w:tblGrid>
      <w:tr w:rsidR="00BE60E5" w14:paraId="57923CCB" w14:textId="77777777" w:rsidTr="00BE60E5">
        <w:tc>
          <w:tcPr>
            <w:tcW w:w="10762" w:type="dxa"/>
          </w:tcPr>
          <w:p w14:paraId="5625DD89" w14:textId="1E1FC65E"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本问卷旨在了解投资者可承受的风险程度，如投资者对本公司的问卷的评价方法有异议，请及时告知本公司。</w:t>
            </w:r>
          </w:p>
          <w:p w14:paraId="05B0B33B" w14:textId="138C0012"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投资者填写本问卷前，应当了解投资者风险承受能力的评价说明以及本公司旗下基金和相关产品的风险等级。</w:t>
            </w:r>
          </w:p>
          <w:p w14:paraId="00369450" w14:textId="6BE4B02F"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投资者对各选项所做的选择本公司均视为</w:t>
            </w:r>
            <w:r w:rsidR="009A537A">
              <w:rPr>
                <w:rFonts w:ascii="微软雅黑" w:eastAsia="微软雅黑" w:hAnsi="微软雅黑" w:hint="eastAsia"/>
                <w:sz w:val="18"/>
                <w:szCs w:val="18"/>
              </w:rPr>
              <w:t>贵机构</w:t>
            </w:r>
            <w:r w:rsidRPr="00BE60E5">
              <w:rPr>
                <w:rFonts w:ascii="微软雅黑" w:eastAsia="微软雅黑" w:hAnsi="微软雅黑"/>
                <w:sz w:val="18"/>
                <w:szCs w:val="18"/>
              </w:rPr>
              <w:t>的真实意思表示。</w:t>
            </w:r>
          </w:p>
          <w:p w14:paraId="0EAE1BE3" w14:textId="77777777" w:rsidR="00BE60E5" w:rsidRPr="00BE60E5" w:rsidRDefault="00BE60E5" w:rsidP="00BE60E5">
            <w:pPr>
              <w:pStyle w:val="a8"/>
              <w:numPr>
                <w:ilvl w:val="0"/>
                <w:numId w:val="2"/>
              </w:numPr>
              <w:ind w:firstLineChars="0"/>
              <w:rPr>
                <w:rFonts w:ascii="微软雅黑" w:eastAsia="微软雅黑" w:hAnsi="微软雅黑"/>
                <w:sz w:val="18"/>
                <w:szCs w:val="18"/>
                <w:u w:val="single"/>
              </w:rPr>
            </w:pPr>
            <w:r w:rsidRPr="00BE60E5">
              <w:rPr>
                <w:rFonts w:ascii="微软雅黑" w:eastAsia="微软雅黑" w:hAnsi="微软雅黑" w:hint="eastAsia"/>
                <w:sz w:val="18"/>
                <w:szCs w:val="18"/>
              </w:rPr>
              <w:t>投资者应当如实提供相关信息及证明材料，对所提供的信息和证明材料的真实性、准确性、完整性负责，并在您的重要信息发生变更时及时告知本公司。当投资者的各项状况发生重大变化时，需对所投资的基金产品或服务及时进行重新审视，以确保其投资决定与可承受的投资风险程度等实际情况一致。</w:t>
            </w:r>
            <w:r w:rsidRPr="00BE60E5">
              <w:rPr>
                <w:rFonts w:ascii="微软雅黑" w:eastAsia="微软雅黑" w:hAnsi="微软雅黑" w:hint="eastAsia"/>
                <w:sz w:val="18"/>
                <w:szCs w:val="18"/>
                <w:u w:val="single"/>
              </w:rPr>
              <w:t>根据法规要求，若投资者的风险承受能力为最低类别，本公司将不能向该投资者提供高于其风险承受等级的产品或服务。</w:t>
            </w:r>
          </w:p>
          <w:p w14:paraId="4870945A" w14:textId="77777777" w:rsidR="00BE60E5" w:rsidRP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hint="eastAsia"/>
                <w:sz w:val="18"/>
                <w:szCs w:val="18"/>
              </w:rPr>
              <w:t>本公司根据投资者的风险等级，对投资者的投资行为仅作出表面是否匹配的检查和提示。本次调查在任何方面均不构成对投资者的投资建议，或对投资者的决策形成实质影响。若投资者根据调查结果进行投资，完全属于投资者的独立行为，请投资者根据自身能力审慎决策，相应的风险亦由投资者独立承担。</w:t>
            </w:r>
          </w:p>
          <w:p w14:paraId="2E7B9F12" w14:textId="57AD5A7A" w:rsidR="00BE60E5" w:rsidRP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hint="eastAsia"/>
                <w:sz w:val="18"/>
                <w:szCs w:val="18"/>
              </w:rPr>
              <w:t>投资者在基金和相关产品购买过程中，请注意核对其风险承受能力与拟购买的基金和相关产品的风险等级是否适配。随着市场的变化及经济发展，衡量投资者风险承受能力的因素也会随之改变，相应地本问卷内容也将进行更新，本公司将在问卷更新前向投资者进行提醒。投资者也应定期接受风险问卷调查，以便了解自己最新的风险承受能力。</w:t>
            </w:r>
          </w:p>
        </w:tc>
      </w:tr>
    </w:tbl>
    <w:tbl>
      <w:tblPr>
        <w:tblStyle w:val="a7"/>
        <w:tblpPr w:leftFromText="180" w:rightFromText="180" w:vertAnchor="text" w:horzAnchor="page" w:tblpX="543" w:tblpY="532"/>
        <w:tblW w:w="10774" w:type="dxa"/>
        <w:tblLook w:val="04A0" w:firstRow="1" w:lastRow="0" w:firstColumn="1" w:lastColumn="0" w:noHBand="0" w:noVBand="1"/>
      </w:tblPr>
      <w:tblGrid>
        <w:gridCol w:w="1991"/>
        <w:gridCol w:w="4241"/>
        <w:gridCol w:w="1985"/>
        <w:gridCol w:w="2557"/>
      </w:tblGrid>
      <w:tr w:rsidR="00A344DD" w14:paraId="6C480C91" w14:textId="77777777" w:rsidTr="005928EA">
        <w:tc>
          <w:tcPr>
            <w:tcW w:w="1991" w:type="dxa"/>
          </w:tcPr>
          <w:p w14:paraId="7C3C2430" w14:textId="77777777" w:rsidR="00A344DD" w:rsidRPr="00BE60E5" w:rsidRDefault="00A344DD" w:rsidP="00A344DD">
            <w:pPr>
              <w:rPr>
                <w:rFonts w:ascii="微软雅黑" w:eastAsia="微软雅黑" w:hAnsi="微软雅黑"/>
                <w:color w:val="000000" w:themeColor="text1"/>
                <w:sz w:val="18"/>
                <w:szCs w:val="18"/>
              </w:rPr>
            </w:pPr>
            <w:r w:rsidRPr="00BE60E5">
              <w:rPr>
                <w:rFonts w:ascii="微软雅黑" w:eastAsia="微软雅黑" w:hAnsi="微软雅黑" w:hint="eastAsia"/>
                <w:color w:val="000000" w:themeColor="text1"/>
                <w:sz w:val="18"/>
                <w:szCs w:val="18"/>
              </w:rPr>
              <w:t>投资者名称</w:t>
            </w:r>
          </w:p>
        </w:tc>
        <w:tc>
          <w:tcPr>
            <w:tcW w:w="4241" w:type="dxa"/>
          </w:tcPr>
          <w:p w14:paraId="2A453203" w14:textId="77777777" w:rsidR="00A344DD" w:rsidRPr="00BE60E5" w:rsidRDefault="00A344DD" w:rsidP="00A344DD">
            <w:pPr>
              <w:rPr>
                <w:rFonts w:ascii="微软雅黑" w:eastAsia="微软雅黑" w:hAnsi="微软雅黑"/>
                <w:color w:val="000000" w:themeColor="text1"/>
                <w:sz w:val="18"/>
                <w:szCs w:val="18"/>
              </w:rPr>
            </w:pPr>
          </w:p>
        </w:tc>
        <w:tc>
          <w:tcPr>
            <w:tcW w:w="1985" w:type="dxa"/>
          </w:tcPr>
          <w:p w14:paraId="3B9C5835" w14:textId="7EC669EA" w:rsidR="00A344DD" w:rsidRPr="00BE60E5"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基金账户</w:t>
            </w:r>
          </w:p>
        </w:tc>
        <w:tc>
          <w:tcPr>
            <w:tcW w:w="2557" w:type="dxa"/>
          </w:tcPr>
          <w:p w14:paraId="77F0CF27" w14:textId="09A72472" w:rsidR="00A344DD" w:rsidRPr="00BE60E5" w:rsidRDefault="005928EA" w:rsidP="005928EA">
            <w:pPr>
              <w:ind w:firstLineChars="600" w:firstLine="1080"/>
              <w:rPr>
                <w:rFonts w:ascii="微软雅黑" w:eastAsia="微软雅黑" w:hAnsi="微软雅黑"/>
                <w:color w:val="000000" w:themeColor="text1"/>
                <w:sz w:val="18"/>
                <w:szCs w:val="18"/>
              </w:rPr>
            </w:pPr>
            <w:r w:rsidRPr="008910B3">
              <w:rPr>
                <w:rFonts w:ascii="微软雅黑" w:eastAsia="微软雅黑" w:hAnsi="微软雅黑" w:hint="eastAsia"/>
                <w:color w:val="D9D9D9" w:themeColor="background1" w:themeShade="D9"/>
                <w:sz w:val="18"/>
                <w:szCs w:val="18"/>
              </w:rPr>
              <w:t>（新开户免填）</w:t>
            </w:r>
          </w:p>
        </w:tc>
      </w:tr>
      <w:tr w:rsidR="009A537A" w14:paraId="46B6F831" w14:textId="77777777" w:rsidTr="005928EA">
        <w:tc>
          <w:tcPr>
            <w:tcW w:w="1991" w:type="dxa"/>
          </w:tcPr>
          <w:p w14:paraId="4CE8F76B" w14:textId="4EA6BABD" w:rsidR="009A537A" w:rsidRPr="00BE60E5"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授权经办人姓名</w:t>
            </w:r>
          </w:p>
        </w:tc>
        <w:tc>
          <w:tcPr>
            <w:tcW w:w="4241" w:type="dxa"/>
          </w:tcPr>
          <w:p w14:paraId="2068B264" w14:textId="77777777" w:rsidR="009A537A" w:rsidRPr="00BE60E5" w:rsidRDefault="009A537A" w:rsidP="00A344DD">
            <w:pPr>
              <w:rPr>
                <w:rFonts w:ascii="微软雅黑" w:eastAsia="微软雅黑" w:hAnsi="微软雅黑"/>
                <w:color w:val="000000" w:themeColor="text1"/>
                <w:sz w:val="18"/>
                <w:szCs w:val="18"/>
              </w:rPr>
            </w:pPr>
          </w:p>
        </w:tc>
        <w:tc>
          <w:tcPr>
            <w:tcW w:w="1985" w:type="dxa"/>
          </w:tcPr>
          <w:p w14:paraId="6B907D18" w14:textId="4D60C688" w:rsidR="009A537A"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授权经办人证件类型</w:t>
            </w:r>
          </w:p>
        </w:tc>
        <w:tc>
          <w:tcPr>
            <w:tcW w:w="2557" w:type="dxa"/>
          </w:tcPr>
          <w:p w14:paraId="211BE899" w14:textId="77777777" w:rsidR="009A537A" w:rsidRPr="00BE60E5" w:rsidRDefault="009A537A" w:rsidP="00A344DD">
            <w:pPr>
              <w:rPr>
                <w:rFonts w:ascii="微软雅黑" w:eastAsia="微软雅黑" w:hAnsi="微软雅黑"/>
                <w:color w:val="000000" w:themeColor="text1"/>
                <w:sz w:val="18"/>
                <w:szCs w:val="18"/>
              </w:rPr>
            </w:pPr>
          </w:p>
        </w:tc>
      </w:tr>
      <w:tr w:rsidR="009A537A" w14:paraId="52513F1A" w14:textId="77777777" w:rsidTr="005928EA">
        <w:tc>
          <w:tcPr>
            <w:tcW w:w="1991" w:type="dxa"/>
          </w:tcPr>
          <w:p w14:paraId="23170B31" w14:textId="09E24C60" w:rsidR="009A537A" w:rsidRPr="00BE60E5"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授权经办人证件号码</w:t>
            </w:r>
          </w:p>
        </w:tc>
        <w:tc>
          <w:tcPr>
            <w:tcW w:w="4241" w:type="dxa"/>
          </w:tcPr>
          <w:p w14:paraId="62B90041" w14:textId="77777777" w:rsidR="009A537A" w:rsidRPr="00BE60E5" w:rsidRDefault="009A537A" w:rsidP="00A344DD">
            <w:pPr>
              <w:rPr>
                <w:rFonts w:ascii="微软雅黑" w:eastAsia="微软雅黑" w:hAnsi="微软雅黑"/>
                <w:color w:val="000000" w:themeColor="text1"/>
                <w:sz w:val="18"/>
                <w:szCs w:val="18"/>
              </w:rPr>
            </w:pPr>
          </w:p>
        </w:tc>
        <w:tc>
          <w:tcPr>
            <w:tcW w:w="1985" w:type="dxa"/>
          </w:tcPr>
          <w:p w14:paraId="6E4B9607" w14:textId="77777777" w:rsidR="009A537A" w:rsidRPr="00BE60E5"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证件有效期至</w:t>
            </w:r>
          </w:p>
        </w:tc>
        <w:tc>
          <w:tcPr>
            <w:tcW w:w="2557" w:type="dxa"/>
          </w:tcPr>
          <w:p w14:paraId="64C77145" w14:textId="4FB32960" w:rsidR="009A537A" w:rsidRPr="00BE60E5" w:rsidRDefault="009A537A"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 xml:space="preserve"> </w:t>
            </w:r>
            <w:r>
              <w:rPr>
                <w:rFonts w:ascii="微软雅黑" w:eastAsia="微软雅黑" w:hAnsi="微软雅黑"/>
                <w:color w:val="000000" w:themeColor="text1"/>
                <w:sz w:val="18"/>
                <w:szCs w:val="18"/>
              </w:rPr>
              <w:t xml:space="preserve">   </w:t>
            </w:r>
            <w:r w:rsidR="005928EA">
              <w:rPr>
                <w:rFonts w:ascii="微软雅黑" w:eastAsia="微软雅黑" w:hAnsi="微软雅黑"/>
                <w:color w:val="000000" w:themeColor="text1"/>
                <w:sz w:val="18"/>
                <w:szCs w:val="18"/>
              </w:rPr>
              <w:t xml:space="preserve">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 xml:space="preserve">年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 xml:space="preserve">月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日</w:t>
            </w:r>
          </w:p>
        </w:tc>
      </w:tr>
    </w:tbl>
    <w:p w14:paraId="253F0CAF" w14:textId="5DDF62FA" w:rsidR="00A344DD" w:rsidRPr="004F54B1" w:rsidRDefault="00BE60E5" w:rsidP="004F54B1">
      <w:pPr>
        <w:rPr>
          <w:rFonts w:ascii="微软雅黑" w:eastAsia="微软雅黑" w:hAnsi="微软雅黑"/>
          <w:b/>
          <w:bCs/>
          <w:color w:val="2C75A6"/>
          <w:sz w:val="20"/>
          <w:szCs w:val="20"/>
        </w:rPr>
      </w:pPr>
      <w:r w:rsidRPr="004F54B1">
        <w:rPr>
          <w:rFonts w:ascii="微软雅黑" w:eastAsia="微软雅黑" w:hAnsi="微软雅黑" w:hint="eastAsia"/>
          <w:b/>
          <w:bCs/>
          <w:color w:val="2C75A6"/>
          <w:sz w:val="20"/>
          <w:szCs w:val="20"/>
        </w:rPr>
        <w:t>投资者信息</w:t>
      </w:r>
    </w:p>
    <w:p w14:paraId="460B2C10" w14:textId="5DDF62FA" w:rsidR="00A344DD" w:rsidRPr="004F54B1" w:rsidRDefault="00A344DD" w:rsidP="004F54B1">
      <w:pPr>
        <w:rPr>
          <w:rFonts w:ascii="微软雅黑" w:eastAsia="微软雅黑" w:hAnsi="微软雅黑"/>
          <w:b/>
          <w:bCs/>
          <w:color w:val="2C75A6"/>
          <w:sz w:val="20"/>
          <w:szCs w:val="20"/>
        </w:rPr>
      </w:pPr>
      <w:r w:rsidRPr="004F54B1">
        <w:rPr>
          <w:rFonts w:ascii="微软雅黑" w:eastAsia="微软雅黑" w:hAnsi="微软雅黑" w:hint="eastAsia"/>
          <w:b/>
          <w:bCs/>
          <w:color w:val="2C75A6"/>
          <w:sz w:val="20"/>
          <w:szCs w:val="20"/>
        </w:rPr>
        <w:t>风险评估</w:t>
      </w:r>
    </w:p>
    <w:tbl>
      <w:tblPr>
        <w:tblStyle w:val="a7"/>
        <w:tblW w:w="0" w:type="auto"/>
        <w:tblInd w:w="-5" w:type="dxa"/>
        <w:tblLook w:val="04A0" w:firstRow="1" w:lastRow="0" w:firstColumn="1" w:lastColumn="0" w:noHBand="0" w:noVBand="1"/>
      </w:tblPr>
      <w:tblGrid>
        <w:gridCol w:w="10767"/>
      </w:tblGrid>
      <w:tr w:rsidR="00A344DD" w14:paraId="7B983E3F" w14:textId="77777777" w:rsidTr="009757EA">
        <w:tc>
          <w:tcPr>
            <w:tcW w:w="10767" w:type="dxa"/>
            <w:shd w:val="clear" w:color="auto" w:fill="BDD6EE" w:themeFill="accent5" w:themeFillTint="66"/>
          </w:tcPr>
          <w:p w14:paraId="46E934B7" w14:textId="48CF5A84" w:rsidR="00A344DD" w:rsidRPr="00A344DD" w:rsidRDefault="00A344DD" w:rsidP="00A344DD">
            <w:pPr>
              <w:pStyle w:val="a8"/>
              <w:ind w:firstLineChars="0" w:firstLine="0"/>
              <w:rPr>
                <w:rFonts w:ascii="微软雅黑" w:eastAsia="微软雅黑" w:hAnsi="微软雅黑"/>
                <w:b/>
                <w:bCs/>
                <w:color w:val="000000" w:themeColor="text1"/>
                <w:sz w:val="18"/>
                <w:szCs w:val="18"/>
              </w:rPr>
            </w:pPr>
            <w:r w:rsidRPr="00A344DD">
              <w:rPr>
                <w:rFonts w:ascii="微软雅黑" w:eastAsia="微软雅黑" w:hAnsi="微软雅黑" w:hint="eastAsia"/>
                <w:b/>
                <w:bCs/>
                <w:sz w:val="18"/>
                <w:szCs w:val="18"/>
              </w:rPr>
              <w:t>请回答以下所有问题来评估您对投资的风险承受能力。</w:t>
            </w:r>
          </w:p>
        </w:tc>
      </w:tr>
      <w:tr w:rsidR="00A344DD" w14:paraId="2E94BADD" w14:textId="77777777" w:rsidTr="00E85743">
        <w:tc>
          <w:tcPr>
            <w:tcW w:w="10767" w:type="dxa"/>
            <w:shd w:val="clear" w:color="auto" w:fill="FFFFFF" w:themeFill="background1"/>
          </w:tcPr>
          <w:p w14:paraId="38612BB7" w14:textId="77777777" w:rsidR="00A344DD" w:rsidRPr="00A907CD" w:rsidRDefault="00A344DD" w:rsidP="00A907CD">
            <w:pPr>
              <w:spacing w:line="360" w:lineRule="auto"/>
              <w:rPr>
                <w:rFonts w:ascii="微软雅黑" w:eastAsia="微软雅黑" w:hAnsi="微软雅黑"/>
                <w:b/>
                <w:bCs/>
                <w:sz w:val="20"/>
                <w:szCs w:val="20"/>
              </w:rPr>
            </w:pPr>
            <w:r w:rsidRPr="00A907CD">
              <w:rPr>
                <w:rFonts w:ascii="微软雅黑" w:eastAsia="微软雅黑" w:hAnsi="微软雅黑" w:hint="eastAsia"/>
                <w:b/>
                <w:bCs/>
                <w:sz w:val="20"/>
                <w:szCs w:val="20"/>
              </w:rPr>
              <w:t>基本信息</w:t>
            </w:r>
          </w:p>
          <w:p w14:paraId="0530760B" w14:textId="6854A8F6" w:rsidR="009A537A" w:rsidRPr="009A537A"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67456" behindDoc="0" locked="0" layoutInCell="1" allowOverlap="1" wp14:anchorId="6F823708" wp14:editId="0C2AE0A1">
                      <wp:simplePos x="0" y="0"/>
                      <wp:positionH relativeFrom="column">
                        <wp:posOffset>16510</wp:posOffset>
                      </wp:positionH>
                      <wp:positionV relativeFrom="paragraph">
                        <wp:posOffset>57795</wp:posOffset>
                      </wp:positionV>
                      <wp:extent cx="285674" cy="286299"/>
                      <wp:effectExtent l="0" t="0" r="19685" b="19050"/>
                      <wp:wrapNone/>
                      <wp:docPr id="4" name="矩形 4"/>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0E7BD" w14:textId="77777777" w:rsidR="006944A0" w:rsidRPr="005B3F6A" w:rsidRDefault="006944A0" w:rsidP="006944A0">
                                  <w:pPr>
                                    <w:jc w:val="center"/>
                                    <w:rPr>
                                      <w:rFonts w:ascii="SimHei" w:eastAsia="SimHei" w:hAnsi="SimHei"/>
                                      <w:b/>
                                      <w:bCs/>
                                      <w:sz w:val="15"/>
                                      <w:szCs w:val="15"/>
                                    </w:rPr>
                                  </w:pPr>
                                  <w:r w:rsidRPr="005B3F6A">
                                    <w:rPr>
                                      <w:rFonts w:ascii="SimHei" w:eastAsia="SimHei" w:hAnsi="SimHei" w:hint="eastAsia"/>
                                      <w:b/>
                                      <w:bCs/>
                                      <w:sz w:val="15"/>
                                      <w:szCs w:val="15"/>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3708" id="矩形 4" o:spid="_x0000_s1026" style="position:absolute;left:0;text-align:left;margin-left:1.3pt;margin-top:4.55pt;width:22.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" fillcolor="#c00000" strokecolor="white [3212]" strokeweight="1pt">
                      <v:textbox>
                        <w:txbxContent>
                          <w:p w14:paraId="7E80E7BD" w14:textId="77777777" w:rsidR="006944A0" w:rsidRPr="005B3F6A" w:rsidRDefault="006944A0" w:rsidP="006944A0">
                            <w:pPr>
                              <w:jc w:val="center"/>
                              <w:rPr>
                                <w:rFonts w:ascii="SimHei" w:eastAsia="SimHei" w:hAnsi="SimHei"/>
                                <w:b/>
                                <w:bCs/>
                                <w:sz w:val="15"/>
                                <w:szCs w:val="15"/>
                              </w:rPr>
                            </w:pPr>
                            <w:r w:rsidRPr="005B3F6A">
                              <w:rPr>
                                <w:rFonts w:ascii="SimHei" w:eastAsia="SimHei" w:hAnsi="SimHei" w:hint="eastAsia"/>
                                <w:b/>
                                <w:bCs/>
                                <w:sz w:val="15"/>
                                <w:szCs w:val="15"/>
                              </w:rPr>
                              <w:t>1</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70528" behindDoc="0" locked="0" layoutInCell="1" allowOverlap="1" wp14:anchorId="4F58B698" wp14:editId="583AB976">
                      <wp:simplePos x="0" y="0"/>
                      <wp:positionH relativeFrom="margin">
                        <wp:posOffset>5851525</wp:posOffset>
                      </wp:positionH>
                      <wp:positionV relativeFrom="paragraph">
                        <wp:posOffset>85725</wp:posOffset>
                      </wp:positionV>
                      <wp:extent cx="443230" cy="402590"/>
                      <wp:effectExtent l="0" t="0" r="13970" b="16510"/>
                      <wp:wrapNone/>
                      <wp:docPr id="3" name="图文框 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D53B5" id="图文框 3" o:spid="_x0000_s1026" style="position:absolute;left:0;text-align:left;margin-left:460.75pt;margin-top:6.75pt;width:34.9pt;height:31.7pt;z-index:251670528;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TUvQIAAK8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9A537A" w:rsidRPr="009A537A">
              <w:rPr>
                <w:rFonts w:ascii="微软雅黑" w:eastAsia="微软雅黑" w:hAnsi="微软雅黑" w:hint="eastAsia"/>
                <w:sz w:val="18"/>
                <w:szCs w:val="18"/>
              </w:rPr>
              <w:t>贵机构投资证券市场的经验：</w:t>
            </w:r>
          </w:p>
          <w:p w14:paraId="089B72CD" w14:textId="232E860E" w:rsidR="00A344DD" w:rsidRPr="00A907CD" w:rsidRDefault="00A907CD" w:rsidP="00A907CD">
            <w:pPr>
              <w:shd w:val="clear" w:color="auto" w:fill="E8F0F5"/>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9A537A" w:rsidRPr="00A907CD">
              <w:rPr>
                <w:rFonts w:ascii="微软雅黑" w:eastAsia="微软雅黑" w:hAnsi="微软雅黑" w:hint="eastAsia"/>
                <w:sz w:val="18"/>
                <w:szCs w:val="18"/>
              </w:rPr>
              <w:t>从来没有</w:t>
            </w:r>
            <w:r w:rsidR="00A344DD" w:rsidRPr="00A907CD">
              <w:rPr>
                <w:rFonts w:ascii="微软雅黑" w:eastAsia="微软雅黑" w:hAnsi="微软雅黑" w:hint="eastAsia"/>
                <w:sz w:val="18"/>
                <w:szCs w:val="18"/>
              </w:rPr>
              <w:t xml:space="preserve"> </w:t>
            </w:r>
            <w:r w:rsidR="00A344DD" w:rsidRPr="00A907CD">
              <w:rPr>
                <w:rFonts w:ascii="微软雅黑" w:eastAsia="微软雅黑" w:hAnsi="微软雅黑"/>
                <w:sz w:val="18"/>
                <w:szCs w:val="18"/>
              </w:rPr>
              <w:t xml:space="preserve">         </w:t>
            </w:r>
            <w:r w:rsidR="009A537A" w:rsidRPr="00A907CD">
              <w:rPr>
                <w:rFonts w:ascii="微软雅黑" w:eastAsia="微软雅黑" w:hAnsi="微软雅黑"/>
                <w:sz w:val="18"/>
                <w:szCs w:val="18"/>
              </w:rPr>
              <w:t xml:space="preserve">                          </w:t>
            </w:r>
            <w:r>
              <w:rPr>
                <w:rFonts w:ascii="微软雅黑" w:eastAsia="微软雅黑" w:hAnsi="微软雅黑"/>
                <w:sz w:val="18"/>
                <w:szCs w:val="18"/>
              </w:rPr>
              <w:t xml:space="preserve">  </w:t>
            </w:r>
            <w:r w:rsidR="005854EB">
              <w:rPr>
                <w:rFonts w:ascii="微软雅黑" w:eastAsia="微软雅黑" w:hAnsi="微软雅黑"/>
                <w:sz w:val="18"/>
                <w:szCs w:val="18"/>
              </w:rPr>
              <w:t xml:space="preserve"> </w:t>
            </w:r>
            <w:r>
              <w:rPr>
                <w:rFonts w:ascii="微软雅黑" w:eastAsia="微软雅黑" w:hAnsi="微软雅黑"/>
                <w:sz w:val="18"/>
                <w:szCs w:val="18"/>
              </w:rPr>
              <w:t xml:space="preserve"> </w:t>
            </w:r>
            <w:r w:rsidR="00A344DD" w:rsidRPr="00A907CD">
              <w:rPr>
                <w:rFonts w:ascii="微软雅黑" w:eastAsia="微软雅黑" w:hAnsi="微软雅黑"/>
                <w:sz w:val="18"/>
                <w:szCs w:val="18"/>
              </w:rPr>
              <w:t>（</w:t>
            </w:r>
            <w:r w:rsidR="009A537A" w:rsidRPr="00A907CD">
              <w:rPr>
                <w:rFonts w:ascii="微软雅黑" w:eastAsia="微软雅黑" w:hAnsi="微软雅黑" w:hint="eastAsia"/>
                <w:sz w:val="18"/>
                <w:szCs w:val="18"/>
              </w:rPr>
              <w:t>1</w:t>
            </w:r>
            <w:r w:rsidR="00A344DD" w:rsidRPr="00A907CD">
              <w:rPr>
                <w:rFonts w:ascii="微软雅黑" w:eastAsia="微软雅黑" w:hAnsi="微软雅黑"/>
                <w:sz w:val="18"/>
                <w:szCs w:val="18"/>
              </w:rPr>
              <w:t xml:space="preserve"> 分）</w:t>
            </w:r>
          </w:p>
          <w:p w14:paraId="4E8FDF9E" w14:textId="4F119E78" w:rsidR="00A344DD" w:rsidRPr="009D2F24"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9A537A" w:rsidRPr="009A537A">
              <w:rPr>
                <w:rFonts w:ascii="微软雅黑" w:eastAsia="微软雅黑" w:hAnsi="微软雅黑" w:hint="eastAsia"/>
                <w:sz w:val="18"/>
                <w:szCs w:val="18"/>
              </w:rPr>
              <w:t>开展过证券投资业务，但年限在</w:t>
            </w:r>
            <w:r w:rsidR="009A537A" w:rsidRPr="009A537A">
              <w:rPr>
                <w:rFonts w:ascii="微软雅黑" w:eastAsia="微软雅黑" w:hAnsi="微软雅黑"/>
                <w:sz w:val="18"/>
                <w:szCs w:val="18"/>
              </w:rPr>
              <w:t>3年以下</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 xml:space="preserve"> </w:t>
            </w:r>
            <w:r>
              <w:rPr>
                <w:rFonts w:ascii="微软雅黑" w:eastAsia="微软雅黑" w:hAnsi="微软雅黑"/>
                <w:sz w:val="18"/>
                <w:szCs w:val="18"/>
              </w:rPr>
              <w:t xml:space="preserve">    </w:t>
            </w:r>
            <w:r w:rsidR="009A537A" w:rsidRPr="009D2F24">
              <w:rPr>
                <w:rFonts w:ascii="微软雅黑" w:eastAsia="微软雅黑" w:hAnsi="微软雅黑"/>
                <w:sz w:val="18"/>
                <w:szCs w:val="18"/>
              </w:rPr>
              <w:t>（</w:t>
            </w:r>
            <w:r w:rsidR="009A537A">
              <w:rPr>
                <w:rFonts w:ascii="微软雅黑" w:eastAsia="微软雅黑" w:hAnsi="微软雅黑" w:hint="eastAsia"/>
                <w:sz w:val="18"/>
                <w:szCs w:val="18"/>
              </w:rPr>
              <w:t>2</w:t>
            </w:r>
            <w:r w:rsidR="009A537A" w:rsidRPr="009D2F24">
              <w:rPr>
                <w:rFonts w:ascii="微软雅黑" w:eastAsia="微软雅黑" w:hAnsi="微软雅黑"/>
                <w:sz w:val="18"/>
                <w:szCs w:val="18"/>
              </w:rPr>
              <w:t xml:space="preserve"> 分）</w:t>
            </w:r>
          </w:p>
          <w:p w14:paraId="00828344" w14:textId="4AD97A30" w:rsidR="00A344D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 xml:space="preserve">C. </w:t>
            </w:r>
            <w:r w:rsidR="009A537A">
              <w:rPr>
                <w:rFonts w:ascii="微软雅黑" w:eastAsia="微软雅黑" w:hAnsi="微软雅黑" w:hint="eastAsia"/>
                <w:sz w:val="18"/>
                <w:szCs w:val="18"/>
              </w:rPr>
              <w:t>3</w:t>
            </w:r>
            <w:r w:rsidR="009A537A" w:rsidRPr="009A537A">
              <w:rPr>
                <w:rFonts w:ascii="微软雅黑" w:eastAsia="微软雅黑" w:hAnsi="微软雅黑" w:hint="eastAsia"/>
                <w:sz w:val="18"/>
                <w:szCs w:val="18"/>
              </w:rPr>
              <w:t>年或以上</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9A537A">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5854EB">
              <w:rPr>
                <w:rFonts w:ascii="微软雅黑" w:eastAsia="微软雅黑" w:hAnsi="微软雅黑"/>
                <w:sz w:val="18"/>
                <w:szCs w:val="18"/>
              </w:rPr>
              <w:t xml:space="preserve"> </w:t>
            </w:r>
            <w:r w:rsidR="009A537A" w:rsidRPr="009D2F24">
              <w:rPr>
                <w:rFonts w:ascii="微软雅黑" w:eastAsia="微软雅黑" w:hAnsi="微软雅黑"/>
                <w:sz w:val="18"/>
                <w:szCs w:val="18"/>
              </w:rPr>
              <w:t>（</w:t>
            </w:r>
            <w:r w:rsidR="009A537A">
              <w:rPr>
                <w:rFonts w:ascii="微软雅黑" w:eastAsia="微软雅黑" w:hAnsi="微软雅黑" w:hint="eastAsia"/>
                <w:sz w:val="18"/>
                <w:szCs w:val="18"/>
              </w:rPr>
              <w:t>3</w:t>
            </w:r>
            <w:r w:rsidR="009A537A" w:rsidRPr="009D2F24">
              <w:rPr>
                <w:rFonts w:ascii="微软雅黑" w:eastAsia="微软雅黑" w:hAnsi="微软雅黑"/>
                <w:sz w:val="18"/>
                <w:szCs w:val="18"/>
              </w:rPr>
              <w:t xml:space="preserve"> 分）</w:t>
            </w:r>
          </w:p>
          <w:p w14:paraId="51B5AD0E" w14:textId="23B59A87" w:rsidR="009A537A" w:rsidRDefault="006944A0" w:rsidP="00A907CD">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74624" behindDoc="0" locked="0" layoutInCell="1" allowOverlap="1" wp14:anchorId="2BF122DA" wp14:editId="63F8359C">
                      <wp:simplePos x="0" y="0"/>
                      <wp:positionH relativeFrom="column">
                        <wp:posOffset>3175</wp:posOffset>
                      </wp:positionH>
                      <wp:positionV relativeFrom="paragraph">
                        <wp:posOffset>115580</wp:posOffset>
                      </wp:positionV>
                      <wp:extent cx="285674" cy="286299"/>
                      <wp:effectExtent l="0" t="0" r="19685" b="19050"/>
                      <wp:wrapNone/>
                      <wp:docPr id="11" name="矩形 11"/>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860B0" w14:textId="790F8F26"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122DA" id="矩形 11" o:spid="_x0000_s1027" style="position:absolute;left:0;text-align:left;margin-left:.25pt;margin-top:9.1pt;width:22.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" fillcolor="#c00000" strokecolor="white [3212]" strokeweight="1pt">
                      <v:textbox>
                        <w:txbxContent>
                          <w:p w14:paraId="6C3860B0" w14:textId="790F8F26"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2</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72576" behindDoc="0" locked="0" layoutInCell="1" allowOverlap="1" wp14:anchorId="1D05ABA0" wp14:editId="442D998F">
                      <wp:simplePos x="0" y="0"/>
                      <wp:positionH relativeFrom="margin">
                        <wp:posOffset>5850890</wp:posOffset>
                      </wp:positionH>
                      <wp:positionV relativeFrom="paragraph">
                        <wp:posOffset>67964</wp:posOffset>
                      </wp:positionV>
                      <wp:extent cx="443230" cy="402590"/>
                      <wp:effectExtent l="0" t="0" r="13970" b="16510"/>
                      <wp:wrapNone/>
                      <wp:docPr id="10" name="图文框 10"/>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488F0" id="图文框 10" o:spid="_x0000_s1026" style="position:absolute;left:0;text-align:left;margin-left:460.7pt;margin-top:5.35pt;width:34.9pt;height:31.7pt;z-index:251672576;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iPvg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9A537A" w:rsidRPr="009A537A">
              <w:rPr>
                <w:rFonts w:ascii="微软雅黑" w:eastAsia="微软雅黑" w:hAnsi="微软雅黑" w:hint="eastAsia"/>
                <w:sz w:val="18"/>
                <w:szCs w:val="18"/>
              </w:rPr>
              <w:t>贵机构内部是否有内审部门对投资业务进行审批：</w:t>
            </w:r>
          </w:p>
          <w:p w14:paraId="75DFFB5E" w14:textId="478B0874" w:rsidR="00A344DD" w:rsidRPr="00A907CD" w:rsidRDefault="00A907CD" w:rsidP="00A907CD">
            <w:pPr>
              <w:spacing w:line="276" w:lineRule="auto"/>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9A537A" w:rsidRPr="00A907CD">
              <w:rPr>
                <w:rFonts w:ascii="微软雅黑" w:eastAsia="微软雅黑" w:hAnsi="微软雅黑" w:hint="eastAsia"/>
                <w:sz w:val="18"/>
                <w:szCs w:val="18"/>
              </w:rPr>
              <w:t>否</w:t>
            </w:r>
            <w:r w:rsidR="00A344DD" w:rsidRPr="00A907CD">
              <w:rPr>
                <w:rFonts w:ascii="微软雅黑" w:eastAsia="微软雅黑" w:hAnsi="微软雅黑"/>
                <w:sz w:val="18"/>
                <w:szCs w:val="18"/>
              </w:rPr>
              <w:tab/>
              <w:t xml:space="preserve">            </w:t>
            </w:r>
            <w:r w:rsidR="009A537A" w:rsidRPr="00A907CD">
              <w:rPr>
                <w:rFonts w:ascii="微软雅黑" w:eastAsia="微软雅黑" w:hAnsi="微软雅黑"/>
                <w:sz w:val="18"/>
                <w:szCs w:val="18"/>
              </w:rPr>
              <w:t xml:space="preserve">                            </w:t>
            </w:r>
            <w:r w:rsidR="00A344DD" w:rsidRPr="00A907CD">
              <w:rPr>
                <w:rFonts w:ascii="微软雅黑" w:eastAsia="微软雅黑" w:hAnsi="微软雅黑"/>
                <w:sz w:val="18"/>
                <w:szCs w:val="18"/>
              </w:rPr>
              <w:t>（</w:t>
            </w:r>
            <w:r w:rsidR="009A537A" w:rsidRPr="00A907CD">
              <w:rPr>
                <w:rFonts w:ascii="微软雅黑" w:eastAsia="微软雅黑" w:hAnsi="微软雅黑" w:hint="eastAsia"/>
                <w:sz w:val="18"/>
                <w:szCs w:val="18"/>
              </w:rPr>
              <w:t>1</w:t>
            </w:r>
            <w:r w:rsidR="00A344DD" w:rsidRPr="00A907CD">
              <w:rPr>
                <w:rFonts w:ascii="微软雅黑" w:eastAsia="微软雅黑" w:hAnsi="微软雅黑"/>
                <w:sz w:val="18"/>
                <w:szCs w:val="18"/>
              </w:rPr>
              <w:t xml:space="preserve"> 分）</w:t>
            </w:r>
          </w:p>
          <w:p w14:paraId="2CBB425B" w14:textId="437C0E5A" w:rsidR="00A344DD" w:rsidRPr="009D2F24"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9A537A" w:rsidRPr="009A537A">
              <w:rPr>
                <w:rFonts w:ascii="微软雅黑" w:eastAsia="微软雅黑" w:hAnsi="微软雅黑" w:hint="eastAsia"/>
                <w:sz w:val="18"/>
                <w:szCs w:val="18"/>
              </w:rPr>
              <w:t>通过外部审计完成</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 xml:space="preserve"> </w:t>
            </w:r>
            <w:r w:rsidR="009A537A">
              <w:rPr>
                <w:rFonts w:ascii="微软雅黑" w:eastAsia="微软雅黑" w:hAnsi="微软雅黑"/>
                <w:sz w:val="18"/>
                <w:szCs w:val="18"/>
              </w:rPr>
              <w:t xml:space="preserve">         </w:t>
            </w:r>
            <w:r w:rsidR="009A537A" w:rsidRPr="009D2F24">
              <w:rPr>
                <w:rFonts w:ascii="微软雅黑" w:eastAsia="微软雅黑" w:hAnsi="微软雅黑"/>
                <w:sz w:val="18"/>
                <w:szCs w:val="18"/>
              </w:rPr>
              <w:t>（</w:t>
            </w:r>
            <w:r w:rsidR="009A537A">
              <w:rPr>
                <w:rFonts w:ascii="微软雅黑" w:eastAsia="微软雅黑" w:hAnsi="微软雅黑" w:hint="eastAsia"/>
                <w:sz w:val="18"/>
                <w:szCs w:val="18"/>
              </w:rPr>
              <w:t>2</w:t>
            </w:r>
            <w:r w:rsidR="009A537A" w:rsidRPr="009D2F24">
              <w:rPr>
                <w:rFonts w:ascii="微软雅黑" w:eastAsia="微软雅黑" w:hAnsi="微软雅黑"/>
                <w:sz w:val="18"/>
                <w:szCs w:val="18"/>
              </w:rPr>
              <w:t xml:space="preserve"> 分）</w:t>
            </w:r>
          </w:p>
          <w:p w14:paraId="26ED649E" w14:textId="1D06F48D" w:rsidR="00A344DD"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9A537A">
              <w:rPr>
                <w:rFonts w:ascii="微软雅黑" w:eastAsia="微软雅黑" w:hAnsi="微软雅黑" w:hint="eastAsia"/>
                <w:sz w:val="18"/>
                <w:szCs w:val="18"/>
              </w:rPr>
              <w:t>是</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9A537A">
              <w:rPr>
                <w:rFonts w:ascii="微软雅黑" w:eastAsia="微软雅黑" w:hAnsi="微软雅黑"/>
                <w:sz w:val="18"/>
                <w:szCs w:val="18"/>
              </w:rPr>
              <w:t xml:space="preserve">                            </w:t>
            </w:r>
            <w:r w:rsidR="009A537A" w:rsidRPr="009D2F24">
              <w:rPr>
                <w:rFonts w:ascii="微软雅黑" w:eastAsia="微软雅黑" w:hAnsi="微软雅黑"/>
                <w:sz w:val="18"/>
                <w:szCs w:val="18"/>
              </w:rPr>
              <w:t>（</w:t>
            </w:r>
            <w:r w:rsidR="009A537A">
              <w:rPr>
                <w:rFonts w:ascii="微软雅黑" w:eastAsia="微软雅黑" w:hAnsi="微软雅黑" w:hint="eastAsia"/>
                <w:sz w:val="18"/>
                <w:szCs w:val="18"/>
              </w:rPr>
              <w:t>3</w:t>
            </w:r>
            <w:r w:rsidR="009A537A" w:rsidRPr="009D2F24">
              <w:rPr>
                <w:rFonts w:ascii="微软雅黑" w:eastAsia="微软雅黑" w:hAnsi="微软雅黑"/>
                <w:sz w:val="18"/>
                <w:szCs w:val="18"/>
              </w:rPr>
              <w:t xml:space="preserve"> 分）</w:t>
            </w:r>
          </w:p>
          <w:p w14:paraId="76387C17" w14:textId="08F5EC10" w:rsidR="009A537A"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76672" behindDoc="0" locked="0" layoutInCell="1" allowOverlap="1" wp14:anchorId="048D0507" wp14:editId="2468CE67">
                      <wp:simplePos x="0" y="0"/>
                      <wp:positionH relativeFrom="column">
                        <wp:posOffset>3175</wp:posOffset>
                      </wp:positionH>
                      <wp:positionV relativeFrom="paragraph">
                        <wp:posOffset>71755</wp:posOffset>
                      </wp:positionV>
                      <wp:extent cx="285115" cy="285750"/>
                      <wp:effectExtent l="0" t="0" r="19685" b="19050"/>
                      <wp:wrapNone/>
                      <wp:docPr id="12" name="矩形 12"/>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0EE86" w14:textId="4C93EEC9"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D0507" id="矩形 12" o:spid="_x0000_s1028" style="position:absolute;left:0;text-align:left;margin-left:.25pt;margin-top:5.65pt;width:22.4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" fillcolor="#c00000" strokecolor="white [3212]" strokeweight="1pt">
                      <v:textbox>
                        <w:txbxContent>
                          <w:p w14:paraId="69A0EE86" w14:textId="4C93EEC9"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3</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78720" behindDoc="0" locked="0" layoutInCell="1" allowOverlap="1" wp14:anchorId="730883AE" wp14:editId="7DD69D04">
                      <wp:simplePos x="0" y="0"/>
                      <wp:positionH relativeFrom="margin">
                        <wp:posOffset>5851525</wp:posOffset>
                      </wp:positionH>
                      <wp:positionV relativeFrom="paragraph">
                        <wp:posOffset>65263</wp:posOffset>
                      </wp:positionV>
                      <wp:extent cx="443230" cy="402590"/>
                      <wp:effectExtent l="0" t="0" r="13970" b="16510"/>
                      <wp:wrapNone/>
                      <wp:docPr id="13" name="图文框 1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E0062" id="图文框 13" o:spid="_x0000_s1026" style="position:absolute;left:0;text-align:left;margin-left:460.75pt;margin-top:5.15pt;width:34.9pt;height:31.7pt;z-index:251678720;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4Nvg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9A537A" w:rsidRPr="009A537A">
              <w:rPr>
                <w:rFonts w:ascii="微软雅黑" w:eastAsia="微软雅黑" w:hAnsi="微软雅黑" w:hint="eastAsia"/>
                <w:sz w:val="18"/>
                <w:szCs w:val="18"/>
              </w:rPr>
              <w:t>贵机构以往的投资以什么产品为主：</w:t>
            </w:r>
            <w:r w:rsidR="00A344DD" w:rsidRPr="009A537A">
              <w:rPr>
                <w:rFonts w:ascii="微软雅黑" w:eastAsia="微软雅黑" w:hAnsi="微软雅黑"/>
                <w:sz w:val="18"/>
                <w:szCs w:val="18"/>
              </w:rPr>
              <w:t xml:space="preserve">           </w:t>
            </w:r>
          </w:p>
          <w:p w14:paraId="7B0A1C5D" w14:textId="1219A2EB" w:rsidR="009A537A" w:rsidRPr="00A907CD" w:rsidRDefault="00A907CD" w:rsidP="00A907CD">
            <w:pPr>
              <w:shd w:val="clear" w:color="auto" w:fill="E8F0F5"/>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9A537A" w:rsidRPr="00A907CD">
              <w:rPr>
                <w:rFonts w:ascii="微软雅黑" w:eastAsia="微软雅黑" w:hAnsi="微软雅黑" w:hint="eastAsia"/>
                <w:sz w:val="18"/>
                <w:szCs w:val="18"/>
              </w:rPr>
              <w:t>存款、国债、货币型基金</w:t>
            </w:r>
            <w:r w:rsidR="009A537A" w:rsidRPr="00A907CD">
              <w:rPr>
                <w:rFonts w:ascii="微软雅黑" w:eastAsia="微软雅黑" w:hAnsi="微软雅黑"/>
                <w:sz w:val="18"/>
                <w:szCs w:val="18"/>
              </w:rPr>
              <w:t xml:space="preserve">                                         （</w:t>
            </w:r>
            <w:r w:rsidR="009A537A" w:rsidRPr="00A907CD">
              <w:rPr>
                <w:rFonts w:ascii="微软雅黑" w:eastAsia="微软雅黑" w:hAnsi="微软雅黑" w:hint="eastAsia"/>
                <w:sz w:val="18"/>
                <w:szCs w:val="18"/>
              </w:rPr>
              <w:t>1</w:t>
            </w:r>
            <w:r w:rsidR="009A537A" w:rsidRPr="00A907CD">
              <w:rPr>
                <w:rFonts w:ascii="微软雅黑" w:eastAsia="微软雅黑" w:hAnsi="微软雅黑"/>
                <w:sz w:val="18"/>
                <w:szCs w:val="18"/>
              </w:rPr>
              <w:t xml:space="preserve"> 分）</w:t>
            </w:r>
          </w:p>
          <w:p w14:paraId="017E8450" w14:textId="316C5FAA" w:rsidR="00A344DD" w:rsidRPr="009D2F24"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9A537A" w:rsidRPr="009A537A">
              <w:rPr>
                <w:rFonts w:ascii="微软雅黑" w:eastAsia="微软雅黑" w:hAnsi="微软雅黑"/>
                <w:sz w:val="18"/>
                <w:szCs w:val="18"/>
              </w:rPr>
              <w:t>存款、债券、偏债型基金、偏债型券商集合理财计划等</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9A537A">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9A537A">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6DA694A7" w14:textId="4EBB7901" w:rsidR="00A344D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9A537A" w:rsidRPr="009A537A">
              <w:rPr>
                <w:rFonts w:ascii="微软雅黑" w:eastAsia="微软雅黑" w:hAnsi="微软雅黑"/>
                <w:sz w:val="18"/>
                <w:szCs w:val="18"/>
              </w:rPr>
              <w:t>存款、债券、股票、偏股型基金、偏股型券商集合计划、信托计划等</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9A537A">
              <w:rPr>
                <w:rFonts w:ascii="微软雅黑" w:eastAsia="微软雅黑" w:hAnsi="微软雅黑" w:hint="eastAsia"/>
                <w:sz w:val="18"/>
                <w:szCs w:val="18"/>
              </w:rPr>
              <w:t>3</w:t>
            </w:r>
            <w:r w:rsidR="00A344DD" w:rsidRPr="009D2F24">
              <w:rPr>
                <w:rFonts w:ascii="微软雅黑" w:eastAsia="微软雅黑" w:hAnsi="微软雅黑"/>
                <w:sz w:val="18"/>
                <w:szCs w:val="18"/>
              </w:rPr>
              <w:t xml:space="preserve"> 分）</w:t>
            </w:r>
          </w:p>
          <w:p w14:paraId="2AA1AF39" w14:textId="059C3A0A" w:rsidR="00A344DD" w:rsidRPr="00A907CD" w:rsidRDefault="00A344DD" w:rsidP="00A344DD">
            <w:pPr>
              <w:rPr>
                <w:rFonts w:ascii="微软雅黑" w:eastAsia="微软雅黑" w:hAnsi="微软雅黑"/>
                <w:b/>
                <w:bCs/>
                <w:sz w:val="20"/>
                <w:szCs w:val="20"/>
              </w:rPr>
            </w:pPr>
            <w:r w:rsidRPr="00A907CD">
              <w:rPr>
                <w:rFonts w:ascii="微软雅黑" w:eastAsia="微软雅黑" w:hAnsi="微软雅黑" w:hint="eastAsia"/>
                <w:b/>
                <w:bCs/>
                <w:sz w:val="20"/>
                <w:szCs w:val="20"/>
              </w:rPr>
              <w:lastRenderedPageBreak/>
              <w:t>财务状况</w:t>
            </w:r>
          </w:p>
          <w:p w14:paraId="0AF8BD68" w14:textId="2FA2434C" w:rsidR="009A537A"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82816" behindDoc="0" locked="0" layoutInCell="1" allowOverlap="1" wp14:anchorId="6B0D6106" wp14:editId="181AC2CD">
                      <wp:simplePos x="0" y="0"/>
                      <wp:positionH relativeFrom="margin">
                        <wp:posOffset>5782945</wp:posOffset>
                      </wp:positionH>
                      <wp:positionV relativeFrom="paragraph">
                        <wp:posOffset>78740</wp:posOffset>
                      </wp:positionV>
                      <wp:extent cx="443230" cy="402590"/>
                      <wp:effectExtent l="0" t="0" r="13970" b="16510"/>
                      <wp:wrapNone/>
                      <wp:docPr id="15" name="图文框 15"/>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E0C44" id="图文框 15" o:spid="_x0000_s1026" style="position:absolute;left:0;text-align:left;margin-left:455.35pt;margin-top:6.2pt;width:34.9pt;height:31.7pt;z-index:251682816;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PTvg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80768" behindDoc="0" locked="0" layoutInCell="1" allowOverlap="1" wp14:anchorId="5EEE3C10" wp14:editId="14316705">
                      <wp:simplePos x="0" y="0"/>
                      <wp:positionH relativeFrom="column">
                        <wp:posOffset>26148</wp:posOffset>
                      </wp:positionH>
                      <wp:positionV relativeFrom="paragraph">
                        <wp:posOffset>76427</wp:posOffset>
                      </wp:positionV>
                      <wp:extent cx="285115" cy="285750"/>
                      <wp:effectExtent l="0" t="0" r="19685" b="19050"/>
                      <wp:wrapNone/>
                      <wp:docPr id="14" name="矩形 14"/>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1632F" w14:textId="4C8117BB"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3C10" id="矩形 14" o:spid="_x0000_s1029" style="position:absolute;left:0;text-align:left;margin-left:2.05pt;margin-top:6pt;width:22.4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" fillcolor="#c00000" strokecolor="white [3212]" strokeweight="1pt">
                      <v:textbox>
                        <w:txbxContent>
                          <w:p w14:paraId="0D21632F" w14:textId="4C8117BB"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4</w:t>
                            </w:r>
                          </w:p>
                        </w:txbxContent>
                      </v:textbox>
                    </v:rect>
                  </w:pict>
                </mc:Fallback>
              </mc:AlternateContent>
            </w:r>
            <w:r w:rsidR="009A537A" w:rsidRPr="009A537A">
              <w:rPr>
                <w:rFonts w:ascii="微软雅黑" w:eastAsia="微软雅黑" w:hAnsi="微软雅黑" w:hint="eastAsia"/>
                <w:sz w:val="18"/>
                <w:szCs w:val="18"/>
              </w:rPr>
              <w:t>贵机构主要投资资金来源是：</w:t>
            </w:r>
          </w:p>
          <w:p w14:paraId="45558599" w14:textId="7EC1B31B" w:rsidR="009A537A" w:rsidRPr="00A907CD" w:rsidRDefault="00A907CD" w:rsidP="00A907CD">
            <w:pPr>
              <w:shd w:val="clear" w:color="auto" w:fill="E8F0F5"/>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9A537A" w:rsidRPr="00A907CD">
              <w:rPr>
                <w:rFonts w:ascii="微软雅黑" w:eastAsia="微软雅黑" w:hAnsi="微软雅黑" w:hint="eastAsia"/>
                <w:sz w:val="18"/>
                <w:szCs w:val="18"/>
              </w:rPr>
              <w:t xml:space="preserve">短期负债 </w:t>
            </w:r>
            <w:r w:rsidR="009A537A" w:rsidRPr="00A907CD">
              <w:rPr>
                <w:rFonts w:ascii="微软雅黑" w:eastAsia="微软雅黑" w:hAnsi="微软雅黑"/>
                <w:sz w:val="18"/>
                <w:szCs w:val="18"/>
              </w:rPr>
              <w:t xml:space="preserve">                      </w:t>
            </w:r>
            <w:r w:rsidR="00826CB1" w:rsidRPr="00A907CD">
              <w:rPr>
                <w:rFonts w:ascii="微软雅黑" w:eastAsia="微软雅黑" w:hAnsi="微软雅黑"/>
                <w:sz w:val="18"/>
                <w:szCs w:val="18"/>
              </w:rPr>
              <w:t xml:space="preserve">                  </w:t>
            </w:r>
            <w:r w:rsidR="009A537A" w:rsidRPr="00A907CD">
              <w:rPr>
                <w:rFonts w:ascii="微软雅黑" w:eastAsia="微软雅黑" w:hAnsi="微软雅黑"/>
                <w:sz w:val="18"/>
                <w:szCs w:val="18"/>
              </w:rPr>
              <w:t>（</w:t>
            </w:r>
            <w:r w:rsidR="009A537A" w:rsidRPr="00A907CD">
              <w:rPr>
                <w:rFonts w:ascii="微软雅黑" w:eastAsia="微软雅黑" w:hAnsi="微软雅黑" w:hint="eastAsia"/>
                <w:sz w:val="18"/>
                <w:szCs w:val="18"/>
              </w:rPr>
              <w:t>1</w:t>
            </w:r>
            <w:r w:rsidR="009A537A" w:rsidRPr="00A907CD">
              <w:rPr>
                <w:rFonts w:ascii="微软雅黑" w:eastAsia="微软雅黑" w:hAnsi="微软雅黑"/>
                <w:sz w:val="18"/>
                <w:szCs w:val="18"/>
              </w:rPr>
              <w:t xml:space="preserve"> 分）</w:t>
            </w:r>
          </w:p>
          <w:p w14:paraId="50FD824C" w14:textId="36B11FB0" w:rsidR="00A344D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9A537A" w:rsidRPr="009A537A">
              <w:rPr>
                <w:rFonts w:ascii="微软雅黑" w:eastAsia="微软雅黑" w:hAnsi="微软雅黑"/>
                <w:sz w:val="18"/>
                <w:szCs w:val="18"/>
              </w:rPr>
              <w:t>中长期负债</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9A537A">
              <w:rPr>
                <w:rFonts w:ascii="微软雅黑" w:eastAsia="微软雅黑" w:hAnsi="微软雅黑"/>
                <w:sz w:val="18"/>
                <w:szCs w:val="18"/>
              </w:rPr>
              <w:t xml:space="preserve">               </w:t>
            </w:r>
            <w:r w:rsidR="00826CB1">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9A537A">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04DA0EB9" w14:textId="641102F9" w:rsidR="00826CB1" w:rsidRPr="00A907C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9A537A" w:rsidRPr="009A537A">
              <w:rPr>
                <w:rFonts w:ascii="微软雅黑" w:eastAsia="微软雅黑" w:hAnsi="微软雅黑" w:hint="eastAsia"/>
                <w:sz w:val="18"/>
                <w:szCs w:val="18"/>
              </w:rPr>
              <w:t>公司闲置资金或受托管理资产</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826CB1">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9A537A">
              <w:rPr>
                <w:rFonts w:ascii="微软雅黑" w:eastAsia="微软雅黑" w:hAnsi="微软雅黑" w:hint="eastAsia"/>
                <w:sz w:val="18"/>
                <w:szCs w:val="18"/>
              </w:rPr>
              <w:t>3</w:t>
            </w:r>
            <w:r w:rsidR="00A344DD" w:rsidRPr="009D2F24">
              <w:rPr>
                <w:rFonts w:ascii="微软雅黑" w:eastAsia="微软雅黑" w:hAnsi="微软雅黑"/>
                <w:sz w:val="18"/>
                <w:szCs w:val="18"/>
              </w:rPr>
              <w:t xml:space="preserve"> 分）</w:t>
            </w:r>
          </w:p>
          <w:p w14:paraId="5A73D1BA" w14:textId="62117B5A" w:rsidR="009A537A" w:rsidRDefault="006944A0" w:rsidP="00A907CD">
            <w:pPr>
              <w:spacing w:line="276" w:lineRule="auto"/>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86912" behindDoc="0" locked="0" layoutInCell="1" allowOverlap="1" wp14:anchorId="078AA174" wp14:editId="4649EDA7">
                      <wp:simplePos x="0" y="0"/>
                      <wp:positionH relativeFrom="margin">
                        <wp:posOffset>5782945</wp:posOffset>
                      </wp:positionH>
                      <wp:positionV relativeFrom="paragraph">
                        <wp:posOffset>59690</wp:posOffset>
                      </wp:positionV>
                      <wp:extent cx="443230" cy="402590"/>
                      <wp:effectExtent l="0" t="0" r="13970" b="16510"/>
                      <wp:wrapNone/>
                      <wp:docPr id="17" name="图文框 17"/>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1A038" id="图文框 17" o:spid="_x0000_s1026" style="position:absolute;left:0;text-align:left;margin-left:455.35pt;margin-top:4.7pt;width:34.9pt;height:31.7pt;z-index:251686912;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cvvw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88960" behindDoc="0" locked="0" layoutInCell="1" allowOverlap="1" wp14:anchorId="7400D7FE" wp14:editId="1D2EFA69">
                      <wp:simplePos x="0" y="0"/>
                      <wp:positionH relativeFrom="column">
                        <wp:posOffset>3649</wp:posOffset>
                      </wp:positionH>
                      <wp:positionV relativeFrom="paragraph">
                        <wp:posOffset>126640</wp:posOffset>
                      </wp:positionV>
                      <wp:extent cx="285115" cy="285750"/>
                      <wp:effectExtent l="0" t="0" r="19685" b="19050"/>
                      <wp:wrapNone/>
                      <wp:docPr id="16" name="矩形 16"/>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CA0DF" w14:textId="77777777"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0D7FE" id="矩形 16" o:spid="_x0000_s1030" style="position:absolute;left:0;text-align:left;margin-left:.3pt;margin-top:9.95pt;width:22.4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" fillcolor="#c00000" strokecolor="white [3212]" strokeweight="1pt">
                      <v:textbox>
                        <w:txbxContent>
                          <w:p w14:paraId="049CA0DF" w14:textId="77777777"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5</w:t>
                            </w:r>
                          </w:p>
                        </w:txbxContent>
                      </v:textbox>
                    </v:rect>
                  </w:pict>
                </mc:Fallback>
              </mc:AlternateContent>
            </w:r>
            <w:r w:rsidR="009A537A" w:rsidRPr="009A537A">
              <w:rPr>
                <w:rFonts w:ascii="微软雅黑" w:eastAsia="微软雅黑" w:hAnsi="微软雅黑" w:hint="eastAsia"/>
                <w:sz w:val="18"/>
                <w:szCs w:val="18"/>
              </w:rPr>
              <w:t>根据贵机构现在状况及未来发展，以下答案中哪个更加符合未来</w:t>
            </w:r>
            <w:r w:rsidR="009A537A" w:rsidRPr="009A537A">
              <w:rPr>
                <w:rFonts w:ascii="微软雅黑" w:eastAsia="微软雅黑" w:hAnsi="微软雅黑"/>
                <w:sz w:val="18"/>
                <w:szCs w:val="18"/>
              </w:rPr>
              <w:t>1年的资金情况：</w:t>
            </w:r>
          </w:p>
          <w:p w14:paraId="0D784D01" w14:textId="473AB6D4" w:rsidR="00A344DD" w:rsidRPr="009A537A"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A．</w:t>
            </w:r>
            <w:r w:rsidR="00520385" w:rsidRPr="00520385">
              <w:rPr>
                <w:rFonts w:ascii="微软雅黑" w:eastAsia="微软雅黑" w:hAnsi="微软雅黑"/>
                <w:sz w:val="18"/>
                <w:szCs w:val="18"/>
              </w:rPr>
              <w:t>预计支出将大幅增加，增速超过收入增速</w:t>
            </w:r>
            <w:r w:rsidR="009A537A">
              <w:rPr>
                <w:rFonts w:ascii="微软雅黑" w:eastAsia="微软雅黑" w:hAnsi="微软雅黑" w:hint="eastAsia"/>
                <w:sz w:val="18"/>
                <w:szCs w:val="18"/>
              </w:rPr>
              <w:t xml:space="preserve"> </w:t>
            </w:r>
            <w:r w:rsidR="009A537A">
              <w:rPr>
                <w:rFonts w:ascii="微软雅黑" w:eastAsia="微软雅黑" w:hAnsi="微软雅黑"/>
                <w:sz w:val="18"/>
                <w:szCs w:val="18"/>
              </w:rPr>
              <w:t xml:space="preserve">          </w:t>
            </w:r>
            <w:r w:rsidR="00520385">
              <w:rPr>
                <w:rFonts w:ascii="微软雅黑" w:eastAsia="微软雅黑" w:hAnsi="微软雅黑"/>
                <w:sz w:val="18"/>
                <w:szCs w:val="18"/>
              </w:rPr>
              <w:t xml:space="preserve">  </w:t>
            </w:r>
            <w:r w:rsidR="00A344DD" w:rsidRPr="009A537A">
              <w:rPr>
                <w:rFonts w:ascii="微软雅黑" w:eastAsia="微软雅黑" w:hAnsi="微软雅黑"/>
                <w:sz w:val="18"/>
                <w:szCs w:val="18"/>
              </w:rPr>
              <w:t>（</w:t>
            </w:r>
            <w:r w:rsidR="00520385">
              <w:rPr>
                <w:rFonts w:ascii="微软雅黑" w:eastAsia="微软雅黑" w:hAnsi="微软雅黑" w:hint="eastAsia"/>
                <w:sz w:val="18"/>
                <w:szCs w:val="18"/>
              </w:rPr>
              <w:t>1</w:t>
            </w:r>
            <w:r w:rsidR="00A344DD" w:rsidRPr="009A537A">
              <w:rPr>
                <w:rFonts w:ascii="微软雅黑" w:eastAsia="微软雅黑" w:hAnsi="微软雅黑"/>
                <w:sz w:val="18"/>
                <w:szCs w:val="18"/>
              </w:rPr>
              <w:t xml:space="preserve"> 分）</w:t>
            </w:r>
          </w:p>
          <w:p w14:paraId="5B2EE33F" w14:textId="5D817F03" w:rsidR="00A344DD"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sz w:val="18"/>
                <w:szCs w:val="18"/>
              </w:rPr>
              <w:t xml:space="preserve">B. </w:t>
            </w:r>
            <w:r w:rsidR="00520385" w:rsidRPr="00520385">
              <w:rPr>
                <w:rFonts w:ascii="微软雅黑" w:eastAsia="微软雅黑" w:hAnsi="微软雅黑"/>
                <w:sz w:val="18"/>
                <w:szCs w:val="18"/>
              </w:rPr>
              <w:t>预计支出与收入保持大致一致增速</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520385">
              <w:rPr>
                <w:rFonts w:ascii="微软雅黑" w:eastAsia="微软雅黑" w:hAnsi="微软雅黑"/>
                <w:sz w:val="18"/>
                <w:szCs w:val="18"/>
              </w:rPr>
              <w:t xml:space="preserve">               </w:t>
            </w:r>
            <w:r w:rsidR="00520385" w:rsidRPr="009A537A">
              <w:rPr>
                <w:rFonts w:ascii="微软雅黑" w:eastAsia="微软雅黑" w:hAnsi="微软雅黑"/>
                <w:sz w:val="18"/>
                <w:szCs w:val="18"/>
              </w:rPr>
              <w:t>（</w:t>
            </w:r>
            <w:r w:rsidR="00520385">
              <w:rPr>
                <w:rFonts w:ascii="微软雅黑" w:eastAsia="微软雅黑" w:hAnsi="微软雅黑" w:hint="eastAsia"/>
                <w:sz w:val="18"/>
                <w:szCs w:val="18"/>
              </w:rPr>
              <w:t>2</w:t>
            </w:r>
            <w:r w:rsidR="00520385" w:rsidRPr="009A537A">
              <w:rPr>
                <w:rFonts w:ascii="微软雅黑" w:eastAsia="微软雅黑" w:hAnsi="微软雅黑"/>
                <w:sz w:val="18"/>
                <w:szCs w:val="18"/>
              </w:rPr>
              <w:t xml:space="preserve"> 分）</w:t>
            </w:r>
          </w:p>
          <w:p w14:paraId="7ABD8B76" w14:textId="14E6517D" w:rsidR="00826CB1" w:rsidRPr="00A907CD"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520385" w:rsidRPr="00520385">
              <w:rPr>
                <w:rFonts w:ascii="微软雅黑" w:eastAsia="微软雅黑" w:hAnsi="微软雅黑"/>
                <w:sz w:val="18"/>
                <w:szCs w:val="18"/>
              </w:rPr>
              <w:t>预计支出将增加，但增速低于收入增速</w:t>
            </w:r>
            <w:r w:rsidR="00520385">
              <w:rPr>
                <w:rFonts w:ascii="微软雅黑" w:eastAsia="微软雅黑" w:hAnsi="微软雅黑" w:hint="eastAsia"/>
                <w:sz w:val="18"/>
                <w:szCs w:val="18"/>
              </w:rPr>
              <w:t xml:space="preserve"> </w:t>
            </w:r>
            <w:r w:rsidR="00520385">
              <w:rPr>
                <w:rFonts w:ascii="微软雅黑" w:eastAsia="微软雅黑" w:hAnsi="微软雅黑"/>
                <w:sz w:val="18"/>
                <w:szCs w:val="18"/>
              </w:rPr>
              <w:t xml:space="preserve">  </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520385">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520385">
              <w:rPr>
                <w:rFonts w:ascii="微软雅黑" w:eastAsia="微软雅黑" w:hAnsi="微软雅黑"/>
                <w:sz w:val="18"/>
                <w:szCs w:val="18"/>
              </w:rPr>
              <w:t xml:space="preserve"> </w:t>
            </w:r>
            <w:r w:rsidR="00520385" w:rsidRPr="009A537A">
              <w:rPr>
                <w:rFonts w:ascii="微软雅黑" w:eastAsia="微软雅黑" w:hAnsi="微软雅黑"/>
                <w:sz w:val="18"/>
                <w:szCs w:val="18"/>
              </w:rPr>
              <w:t>（</w:t>
            </w:r>
            <w:r w:rsidR="00520385">
              <w:rPr>
                <w:rFonts w:ascii="微软雅黑" w:eastAsia="微软雅黑" w:hAnsi="微软雅黑" w:hint="eastAsia"/>
                <w:sz w:val="18"/>
                <w:szCs w:val="18"/>
              </w:rPr>
              <w:t>3</w:t>
            </w:r>
            <w:r w:rsidR="00520385" w:rsidRPr="009A537A">
              <w:rPr>
                <w:rFonts w:ascii="微软雅黑" w:eastAsia="微软雅黑" w:hAnsi="微软雅黑"/>
                <w:sz w:val="18"/>
                <w:szCs w:val="18"/>
              </w:rPr>
              <w:t xml:space="preserve"> 分）</w:t>
            </w:r>
          </w:p>
          <w:p w14:paraId="56E668BD" w14:textId="3E589C4A" w:rsidR="00A344DD" w:rsidRPr="00A907CD" w:rsidRDefault="00A344DD" w:rsidP="00A344DD">
            <w:pPr>
              <w:rPr>
                <w:rFonts w:ascii="微软雅黑" w:eastAsia="微软雅黑" w:hAnsi="微软雅黑"/>
                <w:b/>
                <w:bCs/>
                <w:sz w:val="20"/>
                <w:szCs w:val="20"/>
              </w:rPr>
            </w:pPr>
            <w:r w:rsidRPr="00A907CD">
              <w:rPr>
                <w:rFonts w:ascii="微软雅黑" w:eastAsia="微软雅黑" w:hAnsi="微软雅黑" w:hint="eastAsia"/>
                <w:b/>
                <w:bCs/>
                <w:sz w:val="20"/>
                <w:szCs w:val="20"/>
              </w:rPr>
              <w:t>投资</w:t>
            </w:r>
            <w:r w:rsidR="00520385" w:rsidRPr="00A907CD">
              <w:rPr>
                <w:rFonts w:ascii="微软雅黑" w:eastAsia="微软雅黑" w:hAnsi="微软雅黑" w:hint="eastAsia"/>
                <w:b/>
                <w:bCs/>
                <w:sz w:val="20"/>
                <w:szCs w:val="20"/>
              </w:rPr>
              <w:t>目标</w:t>
            </w:r>
          </w:p>
          <w:p w14:paraId="64CB5844" w14:textId="08983D65" w:rsidR="00520385"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91008" behindDoc="0" locked="0" layoutInCell="1" allowOverlap="1" wp14:anchorId="7650AFA0" wp14:editId="5CDA18FD">
                      <wp:simplePos x="0" y="0"/>
                      <wp:positionH relativeFrom="column">
                        <wp:posOffset>-9277</wp:posOffset>
                      </wp:positionH>
                      <wp:positionV relativeFrom="paragraph">
                        <wp:posOffset>97459</wp:posOffset>
                      </wp:positionV>
                      <wp:extent cx="285115" cy="285750"/>
                      <wp:effectExtent l="0" t="0" r="19685" b="19050"/>
                      <wp:wrapNone/>
                      <wp:docPr id="18" name="矩形 18"/>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C162C" w14:textId="2E66C01A"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0AFA0" id="矩形 18" o:spid="_x0000_s1031" style="position:absolute;left:0;text-align:left;margin-left:-.75pt;margin-top:7.65pt;width:22.4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" fillcolor="#c00000" strokecolor="white [3212]" strokeweight="1pt">
                      <v:textbox>
                        <w:txbxContent>
                          <w:p w14:paraId="5FCC162C" w14:textId="2E66C01A"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6</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93056" behindDoc="0" locked="0" layoutInCell="1" allowOverlap="1" wp14:anchorId="4491ADF2" wp14:editId="4B3664A2">
                      <wp:simplePos x="0" y="0"/>
                      <wp:positionH relativeFrom="margin">
                        <wp:posOffset>5782945</wp:posOffset>
                      </wp:positionH>
                      <wp:positionV relativeFrom="paragraph">
                        <wp:posOffset>78740</wp:posOffset>
                      </wp:positionV>
                      <wp:extent cx="443230" cy="402590"/>
                      <wp:effectExtent l="0" t="0" r="13970" b="16510"/>
                      <wp:wrapNone/>
                      <wp:docPr id="19" name="图文框 19"/>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930FA" id="图文框 19" o:spid="_x0000_s1026" style="position:absolute;left:0;text-align:left;margin-left:455.35pt;margin-top:6.2pt;width:34.9pt;height:31.7pt;z-index:251693056;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m1vw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520385" w:rsidRPr="00520385">
              <w:rPr>
                <w:rFonts w:ascii="微软雅黑" w:eastAsia="微软雅黑" w:hAnsi="微软雅黑" w:hint="eastAsia"/>
                <w:sz w:val="18"/>
                <w:szCs w:val="18"/>
              </w:rPr>
              <w:t>贵机构计划中的投资期限为：</w:t>
            </w:r>
          </w:p>
          <w:p w14:paraId="75CD1B0C" w14:textId="3A99D0D7" w:rsidR="00520385" w:rsidRPr="00A907CD" w:rsidRDefault="00A907CD" w:rsidP="00A907CD">
            <w:pPr>
              <w:shd w:val="clear" w:color="auto" w:fill="E8F0F5"/>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520385" w:rsidRPr="00A907CD">
              <w:rPr>
                <w:rFonts w:ascii="微软雅黑" w:eastAsia="微软雅黑" w:hAnsi="微软雅黑" w:hint="eastAsia"/>
                <w:sz w:val="18"/>
                <w:szCs w:val="18"/>
              </w:rPr>
              <w:t>短期投资：</w:t>
            </w:r>
            <w:r w:rsidR="00520385" w:rsidRPr="00A907CD">
              <w:rPr>
                <w:rFonts w:ascii="微软雅黑" w:eastAsia="微软雅黑" w:hAnsi="微软雅黑"/>
                <w:sz w:val="18"/>
                <w:szCs w:val="18"/>
              </w:rPr>
              <w:t>1年以下</w:t>
            </w:r>
            <w:r w:rsidR="00520385" w:rsidRPr="00A907CD">
              <w:rPr>
                <w:rFonts w:ascii="微软雅黑" w:eastAsia="微软雅黑" w:hAnsi="微软雅黑" w:hint="eastAsia"/>
                <w:sz w:val="18"/>
                <w:szCs w:val="18"/>
              </w:rPr>
              <w:t xml:space="preserve"> </w:t>
            </w:r>
            <w:r w:rsidR="00520385" w:rsidRPr="00A907CD">
              <w:rPr>
                <w:rFonts w:ascii="微软雅黑" w:eastAsia="微软雅黑" w:hAnsi="微软雅黑"/>
                <w:sz w:val="18"/>
                <w:szCs w:val="18"/>
              </w:rPr>
              <w:t xml:space="preserve">           </w:t>
            </w:r>
            <w:r w:rsidR="00826CB1" w:rsidRPr="00A907CD">
              <w:rPr>
                <w:rFonts w:ascii="微软雅黑" w:eastAsia="微软雅黑" w:hAnsi="微软雅黑"/>
                <w:sz w:val="18"/>
                <w:szCs w:val="18"/>
              </w:rPr>
              <w:t xml:space="preserve">                   </w:t>
            </w:r>
            <w:r w:rsidR="00520385" w:rsidRPr="00A907CD">
              <w:rPr>
                <w:rFonts w:ascii="微软雅黑" w:eastAsia="微软雅黑" w:hAnsi="微软雅黑"/>
                <w:sz w:val="18"/>
                <w:szCs w:val="18"/>
              </w:rPr>
              <w:t xml:space="preserve"> </w:t>
            </w:r>
            <w:r>
              <w:rPr>
                <w:rFonts w:ascii="微软雅黑" w:eastAsia="微软雅黑" w:hAnsi="微软雅黑"/>
                <w:sz w:val="18"/>
                <w:szCs w:val="18"/>
              </w:rPr>
              <w:t xml:space="preserve"> </w:t>
            </w:r>
            <w:r w:rsidR="00520385" w:rsidRPr="00A907CD">
              <w:rPr>
                <w:rFonts w:ascii="微软雅黑" w:eastAsia="微软雅黑" w:hAnsi="微软雅黑"/>
                <w:sz w:val="18"/>
                <w:szCs w:val="18"/>
              </w:rPr>
              <w:t>（</w:t>
            </w:r>
            <w:r w:rsidR="00520385" w:rsidRPr="00A907CD">
              <w:rPr>
                <w:rFonts w:ascii="微软雅黑" w:eastAsia="微软雅黑" w:hAnsi="微软雅黑" w:hint="eastAsia"/>
                <w:sz w:val="18"/>
                <w:szCs w:val="18"/>
              </w:rPr>
              <w:t>1</w:t>
            </w:r>
            <w:r w:rsidR="00520385" w:rsidRPr="00A907CD">
              <w:rPr>
                <w:rFonts w:ascii="微软雅黑" w:eastAsia="微软雅黑" w:hAnsi="微软雅黑"/>
                <w:sz w:val="18"/>
                <w:szCs w:val="18"/>
              </w:rPr>
              <w:t xml:space="preserve"> 分）</w:t>
            </w:r>
          </w:p>
          <w:p w14:paraId="58938442" w14:textId="458DA462" w:rsidR="00520385"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520385" w:rsidRPr="00520385">
              <w:rPr>
                <w:rFonts w:ascii="微软雅黑" w:eastAsia="微软雅黑" w:hAnsi="微软雅黑" w:hint="eastAsia"/>
                <w:sz w:val="18"/>
                <w:szCs w:val="18"/>
              </w:rPr>
              <w:t>中期投资：</w:t>
            </w:r>
            <w:r w:rsidR="00520385" w:rsidRPr="00520385">
              <w:rPr>
                <w:rFonts w:ascii="微软雅黑" w:eastAsia="微软雅黑" w:hAnsi="微软雅黑"/>
                <w:sz w:val="18"/>
                <w:szCs w:val="18"/>
              </w:rPr>
              <w:t>1</w:t>
            </w:r>
            <w:r w:rsidR="00520385" w:rsidRPr="00520385">
              <w:rPr>
                <w:rFonts w:ascii="微软雅黑" w:eastAsia="微软雅黑" w:hAnsi="微软雅黑" w:hint="eastAsia"/>
                <w:sz w:val="18"/>
                <w:szCs w:val="18"/>
              </w:rPr>
              <w:t>-3</w:t>
            </w:r>
            <w:r w:rsidR="00520385" w:rsidRPr="00520385">
              <w:rPr>
                <w:rFonts w:ascii="微软雅黑" w:eastAsia="微软雅黑" w:hAnsi="微软雅黑"/>
                <w:sz w:val="18"/>
                <w:szCs w:val="18"/>
              </w:rPr>
              <w:t>年</w:t>
            </w:r>
            <w:r w:rsidR="00520385" w:rsidRPr="00520385">
              <w:rPr>
                <w:rFonts w:ascii="微软雅黑" w:eastAsia="微软雅黑" w:hAnsi="微软雅黑"/>
                <w:sz w:val="18"/>
                <w:szCs w:val="18"/>
              </w:rPr>
              <w:tab/>
              <w:t xml:space="preserve">              </w:t>
            </w:r>
            <w:r w:rsidR="00826CB1">
              <w:rPr>
                <w:rFonts w:ascii="微软雅黑" w:eastAsia="微软雅黑" w:hAnsi="微软雅黑"/>
                <w:sz w:val="18"/>
                <w:szCs w:val="18"/>
              </w:rPr>
              <w:t xml:space="preserve">                   </w:t>
            </w:r>
            <w:r w:rsidR="00520385" w:rsidRPr="00520385">
              <w:rPr>
                <w:rFonts w:ascii="微软雅黑" w:eastAsia="微软雅黑" w:hAnsi="微软雅黑"/>
                <w:sz w:val="18"/>
                <w:szCs w:val="18"/>
              </w:rPr>
              <w:t>（</w:t>
            </w:r>
            <w:r w:rsidR="00520385" w:rsidRPr="00520385">
              <w:rPr>
                <w:rFonts w:ascii="微软雅黑" w:eastAsia="微软雅黑" w:hAnsi="微软雅黑" w:hint="eastAsia"/>
                <w:sz w:val="18"/>
                <w:szCs w:val="18"/>
              </w:rPr>
              <w:t>2</w:t>
            </w:r>
            <w:r w:rsidR="00520385" w:rsidRPr="00520385">
              <w:rPr>
                <w:rFonts w:ascii="微软雅黑" w:eastAsia="微软雅黑" w:hAnsi="微软雅黑"/>
                <w:sz w:val="18"/>
                <w:szCs w:val="18"/>
              </w:rPr>
              <w:t xml:space="preserve"> 分）</w:t>
            </w:r>
          </w:p>
          <w:p w14:paraId="2E45BD35" w14:textId="076CFE0B" w:rsidR="00520385"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520385" w:rsidRPr="00520385">
              <w:rPr>
                <w:rFonts w:ascii="微软雅黑" w:eastAsia="微软雅黑" w:hAnsi="微软雅黑" w:hint="eastAsia"/>
                <w:sz w:val="18"/>
                <w:szCs w:val="18"/>
              </w:rPr>
              <w:t>长期投资：超过3</w:t>
            </w:r>
            <w:r w:rsidR="00520385" w:rsidRPr="00520385">
              <w:rPr>
                <w:rFonts w:ascii="微软雅黑" w:eastAsia="微软雅黑" w:hAnsi="微软雅黑"/>
                <w:sz w:val="18"/>
                <w:szCs w:val="18"/>
              </w:rPr>
              <w:t>年</w:t>
            </w:r>
            <w:r w:rsidR="00520385" w:rsidRPr="00520385">
              <w:rPr>
                <w:rFonts w:ascii="微软雅黑" w:eastAsia="微软雅黑" w:hAnsi="微软雅黑"/>
                <w:sz w:val="18"/>
                <w:szCs w:val="18"/>
              </w:rPr>
              <w:tab/>
              <w:t xml:space="preserve">         </w:t>
            </w:r>
            <w:r w:rsidR="00826CB1">
              <w:rPr>
                <w:rFonts w:ascii="微软雅黑" w:eastAsia="微软雅黑" w:hAnsi="微软雅黑"/>
                <w:sz w:val="18"/>
                <w:szCs w:val="18"/>
              </w:rPr>
              <w:t xml:space="preserve">                  </w:t>
            </w:r>
            <w:r>
              <w:rPr>
                <w:rFonts w:ascii="微软雅黑" w:eastAsia="微软雅黑" w:hAnsi="微软雅黑"/>
                <w:sz w:val="18"/>
                <w:szCs w:val="18"/>
              </w:rPr>
              <w:t xml:space="preserve">     </w:t>
            </w:r>
            <w:r w:rsidR="00826CB1">
              <w:rPr>
                <w:rFonts w:ascii="微软雅黑" w:eastAsia="微软雅黑" w:hAnsi="微软雅黑"/>
                <w:sz w:val="18"/>
                <w:szCs w:val="18"/>
              </w:rPr>
              <w:t xml:space="preserve"> </w:t>
            </w:r>
            <w:r w:rsidR="00520385" w:rsidRPr="00520385">
              <w:rPr>
                <w:rFonts w:ascii="微软雅黑" w:eastAsia="微软雅黑" w:hAnsi="微软雅黑"/>
                <w:sz w:val="18"/>
                <w:szCs w:val="18"/>
              </w:rPr>
              <w:t>（</w:t>
            </w:r>
            <w:r w:rsidR="00520385" w:rsidRPr="00520385">
              <w:rPr>
                <w:rFonts w:ascii="微软雅黑" w:eastAsia="微软雅黑" w:hAnsi="微软雅黑" w:hint="eastAsia"/>
                <w:sz w:val="18"/>
                <w:szCs w:val="18"/>
              </w:rPr>
              <w:t>3</w:t>
            </w:r>
            <w:r w:rsidR="00520385" w:rsidRPr="00520385">
              <w:rPr>
                <w:rFonts w:ascii="微软雅黑" w:eastAsia="微软雅黑" w:hAnsi="微软雅黑"/>
                <w:sz w:val="18"/>
                <w:szCs w:val="18"/>
              </w:rPr>
              <w:t xml:space="preserve"> 分）</w:t>
            </w:r>
          </w:p>
          <w:p w14:paraId="4DAE2D58" w14:textId="112D3881" w:rsidR="00520385" w:rsidRDefault="006944A0" w:rsidP="00A907CD">
            <w:pPr>
              <w:spacing w:line="276" w:lineRule="auto"/>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701248" behindDoc="0" locked="0" layoutInCell="1" allowOverlap="1" wp14:anchorId="778A2083" wp14:editId="00BF6D94">
                      <wp:simplePos x="0" y="0"/>
                      <wp:positionH relativeFrom="margin">
                        <wp:posOffset>5782945</wp:posOffset>
                      </wp:positionH>
                      <wp:positionV relativeFrom="paragraph">
                        <wp:posOffset>67310</wp:posOffset>
                      </wp:positionV>
                      <wp:extent cx="443230" cy="402590"/>
                      <wp:effectExtent l="0" t="0" r="13970" b="16510"/>
                      <wp:wrapNone/>
                      <wp:docPr id="23" name="图文框 2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2427C" id="图文框 23" o:spid="_x0000_s1026" style="position:absolute;left:0;text-align:left;margin-left:455.35pt;margin-top:5.3pt;width:34.9pt;height:31.7pt;z-index:251701248;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95104" behindDoc="0" locked="0" layoutInCell="1" allowOverlap="1" wp14:anchorId="7BCBAE98" wp14:editId="4ADB6842">
                      <wp:simplePos x="0" y="0"/>
                      <wp:positionH relativeFrom="column">
                        <wp:posOffset>-16823</wp:posOffset>
                      </wp:positionH>
                      <wp:positionV relativeFrom="paragraph">
                        <wp:posOffset>106169</wp:posOffset>
                      </wp:positionV>
                      <wp:extent cx="285115" cy="285750"/>
                      <wp:effectExtent l="0" t="0" r="19685" b="19050"/>
                      <wp:wrapNone/>
                      <wp:docPr id="20" name="矩形 20"/>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C945D" w14:textId="041722FB"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BAE98" id="矩形 20" o:spid="_x0000_s1032" style="position:absolute;left:0;text-align:left;margin-left:-1.3pt;margin-top:8.35pt;width:22.4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" fillcolor="#c00000" strokecolor="white [3212]" strokeweight="1pt">
                      <v:textbox>
                        <w:txbxContent>
                          <w:p w14:paraId="60EC945D" w14:textId="041722FB"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76</w:t>
                            </w:r>
                          </w:p>
                        </w:txbxContent>
                      </v:textbox>
                    </v:rect>
                  </w:pict>
                </mc:Fallback>
              </mc:AlternateContent>
            </w:r>
            <w:r w:rsidR="00520385" w:rsidRPr="00520385">
              <w:rPr>
                <w:rFonts w:ascii="微软雅黑" w:eastAsia="微软雅黑" w:hAnsi="微软雅黑" w:hint="eastAsia"/>
                <w:sz w:val="18"/>
                <w:szCs w:val="18"/>
              </w:rPr>
              <w:t>下</w:t>
            </w:r>
            <w:r w:rsidR="00520385">
              <w:rPr>
                <w:rFonts w:ascii="微软雅黑" w:eastAsia="微软雅黑" w:hAnsi="微软雅黑" w:hint="eastAsia"/>
                <w:sz w:val="18"/>
                <w:szCs w:val="18"/>
              </w:rPr>
              <w:t>面</w:t>
            </w:r>
            <w:r w:rsidR="00520385" w:rsidRPr="00520385">
              <w:rPr>
                <w:rFonts w:ascii="微软雅黑" w:eastAsia="微软雅黑" w:hAnsi="微软雅黑" w:hint="eastAsia"/>
                <w:sz w:val="18"/>
                <w:szCs w:val="18"/>
              </w:rPr>
              <w:t>哪个选项符合贵机构的投资目的：</w:t>
            </w:r>
          </w:p>
          <w:p w14:paraId="6A674218" w14:textId="089D2F53" w:rsidR="00A344DD" w:rsidRPr="00A907CD" w:rsidRDefault="00A907CD" w:rsidP="00A907CD">
            <w:pPr>
              <w:spacing w:line="276" w:lineRule="auto"/>
              <w:ind w:left="630"/>
              <w:rPr>
                <w:rFonts w:ascii="微软雅黑" w:eastAsia="微软雅黑" w:hAnsi="微软雅黑"/>
                <w:sz w:val="18"/>
                <w:szCs w:val="18"/>
              </w:rPr>
            </w:pPr>
            <w:r w:rsidRPr="00A907CD">
              <w:rPr>
                <w:rFonts w:ascii="微软雅黑" w:eastAsia="微软雅黑" w:hAnsi="微软雅黑" w:hint="eastAsia"/>
                <w:sz w:val="18"/>
                <w:szCs w:val="18"/>
              </w:rPr>
              <w:t>A</w:t>
            </w:r>
            <w:r w:rsidRPr="00A907CD">
              <w:rPr>
                <w:rFonts w:ascii="微软雅黑" w:eastAsia="微软雅黑" w:hAnsi="微软雅黑"/>
                <w:sz w:val="18"/>
                <w:szCs w:val="18"/>
              </w:rPr>
              <w:t>.</w:t>
            </w:r>
            <w:r>
              <w:rPr>
                <w:rFonts w:ascii="微软雅黑" w:eastAsia="微软雅黑" w:hAnsi="微软雅黑"/>
                <w:sz w:val="18"/>
                <w:szCs w:val="18"/>
              </w:rPr>
              <w:t xml:space="preserve"> </w:t>
            </w:r>
            <w:r w:rsidR="00520385" w:rsidRPr="00A907CD">
              <w:rPr>
                <w:rFonts w:ascii="微软雅黑" w:eastAsia="微软雅黑" w:hAnsi="微软雅黑"/>
                <w:sz w:val="18"/>
                <w:szCs w:val="18"/>
              </w:rPr>
              <w:t>只想确保资产的安全性，同时希望能够得到固定的收益</w:t>
            </w:r>
            <w:r w:rsidR="00A344DD" w:rsidRPr="00A907CD">
              <w:rPr>
                <w:rFonts w:ascii="微软雅黑" w:eastAsia="微软雅黑" w:hAnsi="微软雅黑"/>
                <w:sz w:val="18"/>
                <w:szCs w:val="18"/>
              </w:rPr>
              <w:t xml:space="preserve">     （</w:t>
            </w:r>
            <w:r w:rsidR="00520385" w:rsidRPr="00A907CD">
              <w:rPr>
                <w:rFonts w:ascii="微软雅黑" w:eastAsia="微软雅黑" w:hAnsi="微软雅黑" w:hint="eastAsia"/>
                <w:sz w:val="18"/>
                <w:szCs w:val="18"/>
              </w:rPr>
              <w:t>1</w:t>
            </w:r>
            <w:r w:rsidR="00A344DD" w:rsidRPr="00A907CD">
              <w:rPr>
                <w:rFonts w:ascii="微软雅黑" w:eastAsia="微软雅黑" w:hAnsi="微软雅黑"/>
                <w:sz w:val="18"/>
                <w:szCs w:val="18"/>
              </w:rPr>
              <w:t xml:space="preserve"> 分）</w:t>
            </w:r>
          </w:p>
          <w:p w14:paraId="165F7CE5" w14:textId="650D45B4" w:rsidR="00A344DD" w:rsidRPr="009D2F24"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520385" w:rsidRPr="00520385">
              <w:rPr>
                <w:rFonts w:ascii="微软雅黑" w:eastAsia="微软雅黑" w:hAnsi="微软雅黑"/>
                <w:sz w:val="18"/>
                <w:szCs w:val="18"/>
              </w:rPr>
              <w:t>希望能够使资产稳步增长，同时获取适度波动的年回报</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520385">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68471F6D" w14:textId="7C7363D8" w:rsidR="00A344DD" w:rsidRPr="009D2F24"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520385" w:rsidRPr="00520385">
              <w:rPr>
                <w:rFonts w:ascii="微软雅黑" w:eastAsia="微软雅黑" w:hAnsi="微软雅黑"/>
                <w:sz w:val="18"/>
                <w:szCs w:val="18"/>
              </w:rPr>
              <w:t>期望短期（1 年以内）获取高额收益</w:t>
            </w:r>
            <w:r w:rsidR="00A344DD">
              <w:rPr>
                <w:rFonts w:ascii="微软雅黑" w:eastAsia="微软雅黑" w:hAnsi="微软雅黑"/>
                <w:sz w:val="18"/>
                <w:szCs w:val="18"/>
              </w:rPr>
              <w:t xml:space="preserve">  </w:t>
            </w:r>
            <w:r w:rsidR="00520385">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520385">
              <w:rPr>
                <w:rFonts w:ascii="微软雅黑" w:eastAsia="微软雅黑" w:hAnsi="微软雅黑" w:hint="eastAsia"/>
                <w:sz w:val="18"/>
                <w:szCs w:val="18"/>
              </w:rPr>
              <w:t>3</w:t>
            </w:r>
            <w:r w:rsidR="00A344DD" w:rsidRPr="009D2F24">
              <w:rPr>
                <w:rFonts w:ascii="微软雅黑" w:eastAsia="微软雅黑" w:hAnsi="微软雅黑"/>
                <w:sz w:val="18"/>
                <w:szCs w:val="18"/>
              </w:rPr>
              <w:t xml:space="preserve"> 分）</w:t>
            </w:r>
          </w:p>
          <w:p w14:paraId="51796249" w14:textId="05A53830" w:rsidR="00A344DD" w:rsidRPr="00A907CD" w:rsidRDefault="00520385" w:rsidP="00A344DD">
            <w:pPr>
              <w:rPr>
                <w:rFonts w:ascii="微软雅黑" w:eastAsia="微软雅黑" w:hAnsi="微软雅黑"/>
                <w:b/>
                <w:bCs/>
                <w:sz w:val="20"/>
                <w:szCs w:val="20"/>
              </w:rPr>
            </w:pPr>
            <w:r w:rsidRPr="00A907CD">
              <w:rPr>
                <w:rFonts w:ascii="微软雅黑" w:eastAsia="微软雅黑" w:hAnsi="微软雅黑" w:hint="eastAsia"/>
                <w:b/>
                <w:bCs/>
                <w:sz w:val="20"/>
                <w:szCs w:val="20"/>
              </w:rPr>
              <w:t>风险偏好</w:t>
            </w:r>
          </w:p>
          <w:p w14:paraId="0315BAAD" w14:textId="0E83E614" w:rsidR="00520385"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703296" behindDoc="0" locked="0" layoutInCell="1" allowOverlap="1" wp14:anchorId="68F28172" wp14:editId="5E3B8D3C">
                      <wp:simplePos x="0" y="0"/>
                      <wp:positionH relativeFrom="margin">
                        <wp:posOffset>5782945</wp:posOffset>
                      </wp:positionH>
                      <wp:positionV relativeFrom="paragraph">
                        <wp:posOffset>92075</wp:posOffset>
                      </wp:positionV>
                      <wp:extent cx="443230" cy="402590"/>
                      <wp:effectExtent l="0" t="0" r="13970" b="16510"/>
                      <wp:wrapNone/>
                      <wp:docPr id="24" name="图文框 24"/>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615F4" id="图文框 24" o:spid="_x0000_s1026" style="position:absolute;left:0;text-align:left;margin-left:455.35pt;margin-top:7.25pt;width:34.9pt;height:31.7pt;z-index:251703296;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97152" behindDoc="0" locked="0" layoutInCell="1" allowOverlap="1" wp14:anchorId="6BD5F846" wp14:editId="2DA61343">
                      <wp:simplePos x="0" y="0"/>
                      <wp:positionH relativeFrom="column">
                        <wp:posOffset>-3175</wp:posOffset>
                      </wp:positionH>
                      <wp:positionV relativeFrom="paragraph">
                        <wp:posOffset>78873</wp:posOffset>
                      </wp:positionV>
                      <wp:extent cx="285115" cy="285750"/>
                      <wp:effectExtent l="0" t="0" r="19685" b="19050"/>
                      <wp:wrapNone/>
                      <wp:docPr id="21" name="矩形 21"/>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614BF" w14:textId="694B7560"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F846" id="矩形 21" o:spid="_x0000_s1033" style="position:absolute;left:0;text-align:left;margin-left:-.25pt;margin-top:6.2pt;width:22.4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" fillcolor="#c00000" strokecolor="white [3212]" strokeweight="1pt">
                      <v:textbox>
                        <w:txbxContent>
                          <w:p w14:paraId="654614BF" w14:textId="694B7560"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86</w:t>
                            </w:r>
                          </w:p>
                        </w:txbxContent>
                      </v:textbox>
                    </v:rect>
                  </w:pict>
                </mc:Fallback>
              </mc:AlternateContent>
            </w:r>
            <w:r w:rsidR="00520385" w:rsidRPr="00520385">
              <w:rPr>
                <w:rFonts w:ascii="微软雅黑" w:eastAsia="微软雅黑" w:hAnsi="微软雅黑" w:hint="eastAsia"/>
                <w:sz w:val="18"/>
                <w:szCs w:val="18"/>
              </w:rPr>
              <w:t>在短期风险承受能力方面，贵机构对投资产品风险的适应程度：</w:t>
            </w:r>
          </w:p>
          <w:p w14:paraId="3C60429C" w14:textId="4E1EA31C" w:rsidR="00520385" w:rsidRPr="00A907CD" w:rsidRDefault="00A907CD" w:rsidP="00A907CD">
            <w:pPr>
              <w:shd w:val="clear" w:color="auto" w:fill="E8F0F5"/>
              <w:ind w:left="630"/>
              <w:rPr>
                <w:rFonts w:ascii="微软雅黑" w:eastAsia="微软雅黑" w:hAnsi="微软雅黑"/>
                <w:sz w:val="18"/>
                <w:szCs w:val="18"/>
              </w:rPr>
            </w:pPr>
            <w:r w:rsidRPr="00A907CD">
              <w:rPr>
                <w:rFonts w:ascii="微软雅黑" w:eastAsia="微软雅黑" w:hAnsi="微软雅黑" w:hint="eastAsia"/>
                <w:sz w:val="18"/>
                <w:szCs w:val="18"/>
              </w:rPr>
              <w:t>A.</w:t>
            </w:r>
            <w:r>
              <w:rPr>
                <w:rFonts w:ascii="微软雅黑" w:eastAsia="微软雅黑" w:hAnsi="微软雅黑" w:hint="eastAsia"/>
                <w:sz w:val="18"/>
                <w:szCs w:val="18"/>
              </w:rPr>
              <w:t xml:space="preserve"> </w:t>
            </w:r>
            <w:r w:rsidR="00520385" w:rsidRPr="00A907CD">
              <w:rPr>
                <w:rFonts w:ascii="微软雅黑" w:eastAsia="微软雅黑" w:hAnsi="微软雅黑" w:hint="eastAsia"/>
                <w:sz w:val="18"/>
                <w:szCs w:val="18"/>
              </w:rPr>
              <w:t>只想确保投资产品的安全性，只能承受资产价格的短期小幅波动</w:t>
            </w:r>
            <w:r w:rsidR="00520385" w:rsidRPr="00A907CD">
              <w:rPr>
                <w:rFonts w:ascii="微软雅黑" w:eastAsia="微软雅黑" w:hAnsi="微软雅黑"/>
                <w:sz w:val="18"/>
                <w:szCs w:val="18"/>
              </w:rPr>
              <w:t xml:space="preserve">       （</w:t>
            </w:r>
            <w:r w:rsidR="00520385" w:rsidRPr="00A907CD">
              <w:rPr>
                <w:rFonts w:ascii="微软雅黑" w:eastAsia="微软雅黑" w:hAnsi="微软雅黑" w:hint="eastAsia"/>
                <w:sz w:val="18"/>
                <w:szCs w:val="18"/>
              </w:rPr>
              <w:t>1</w:t>
            </w:r>
            <w:r w:rsidR="00520385" w:rsidRPr="00A907CD">
              <w:rPr>
                <w:rFonts w:ascii="微软雅黑" w:eastAsia="微软雅黑" w:hAnsi="微软雅黑"/>
                <w:sz w:val="18"/>
                <w:szCs w:val="18"/>
              </w:rPr>
              <w:t xml:space="preserve"> 分）</w:t>
            </w:r>
          </w:p>
          <w:p w14:paraId="63A6F02E" w14:textId="5D0837E6" w:rsidR="00A344D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520385" w:rsidRPr="00520385">
              <w:rPr>
                <w:rFonts w:ascii="微软雅黑" w:eastAsia="微软雅黑" w:hAnsi="微软雅黑"/>
                <w:sz w:val="18"/>
                <w:szCs w:val="18"/>
              </w:rPr>
              <w:t>希望能够使投资产品价值稳步增长，能够承受资产价格的适度波动</w:t>
            </w:r>
            <w:r w:rsidR="00520385">
              <w:rPr>
                <w:rFonts w:ascii="微软雅黑" w:eastAsia="微软雅黑" w:hAnsi="微软雅黑"/>
                <w:sz w:val="18"/>
                <w:szCs w:val="18"/>
              </w:rPr>
              <w:t xml:space="preserve">     </w:t>
            </w:r>
            <w:r w:rsidR="00520385" w:rsidRPr="009D2F24">
              <w:rPr>
                <w:rFonts w:ascii="微软雅黑" w:eastAsia="微软雅黑" w:hAnsi="微软雅黑"/>
                <w:sz w:val="18"/>
                <w:szCs w:val="18"/>
              </w:rPr>
              <w:t>（</w:t>
            </w:r>
            <w:r w:rsidR="00520385">
              <w:rPr>
                <w:rFonts w:ascii="微软雅黑" w:eastAsia="微软雅黑" w:hAnsi="微软雅黑" w:hint="eastAsia"/>
                <w:sz w:val="18"/>
                <w:szCs w:val="18"/>
              </w:rPr>
              <w:t>2</w:t>
            </w:r>
            <w:r w:rsidR="00520385" w:rsidRPr="009D2F24">
              <w:rPr>
                <w:rFonts w:ascii="微软雅黑" w:eastAsia="微软雅黑" w:hAnsi="微软雅黑"/>
                <w:sz w:val="18"/>
                <w:szCs w:val="18"/>
              </w:rPr>
              <w:t xml:space="preserve"> 分）</w:t>
            </w:r>
          </w:p>
          <w:p w14:paraId="54BC0E27" w14:textId="4F73DB76" w:rsidR="00826CB1" w:rsidRPr="00A907CD"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520385" w:rsidRPr="00520385">
              <w:rPr>
                <w:rFonts w:ascii="微软雅黑" w:eastAsia="微软雅黑" w:hAnsi="微软雅黑" w:hint="eastAsia"/>
                <w:sz w:val="18"/>
                <w:szCs w:val="18"/>
              </w:rPr>
              <w:t>期望短期高额收益，愿意接受短期资产价格的大幅波动</w:t>
            </w:r>
            <w:r w:rsidR="00520385">
              <w:rPr>
                <w:rFonts w:ascii="微软雅黑" w:eastAsia="微软雅黑" w:hAnsi="微软雅黑"/>
                <w:sz w:val="18"/>
                <w:szCs w:val="18"/>
              </w:rPr>
              <w:t xml:space="preserve">               </w:t>
            </w:r>
            <w:r w:rsidR="00520385" w:rsidRPr="009D2F24">
              <w:rPr>
                <w:rFonts w:ascii="微软雅黑" w:eastAsia="微软雅黑" w:hAnsi="微软雅黑"/>
                <w:sz w:val="18"/>
                <w:szCs w:val="18"/>
              </w:rPr>
              <w:t>（</w:t>
            </w:r>
            <w:r w:rsidR="00520385">
              <w:rPr>
                <w:rFonts w:ascii="微软雅黑" w:eastAsia="微软雅黑" w:hAnsi="微软雅黑" w:hint="eastAsia"/>
                <w:sz w:val="18"/>
                <w:szCs w:val="18"/>
              </w:rPr>
              <w:t>3</w:t>
            </w:r>
            <w:r w:rsidR="00520385" w:rsidRPr="009D2F24">
              <w:rPr>
                <w:rFonts w:ascii="微软雅黑" w:eastAsia="微软雅黑" w:hAnsi="微软雅黑"/>
                <w:sz w:val="18"/>
                <w:szCs w:val="18"/>
              </w:rPr>
              <w:t xml:space="preserve"> 分）</w:t>
            </w:r>
          </w:p>
          <w:p w14:paraId="49A2EC92" w14:textId="61BB3BC3" w:rsidR="00A907CD" w:rsidRDefault="006944A0" w:rsidP="00A907CD">
            <w:pPr>
              <w:spacing w:line="276" w:lineRule="auto"/>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705344" behindDoc="0" locked="0" layoutInCell="1" allowOverlap="1" wp14:anchorId="24AC4A70" wp14:editId="573DAA5C">
                      <wp:simplePos x="0" y="0"/>
                      <wp:positionH relativeFrom="margin">
                        <wp:posOffset>5783580</wp:posOffset>
                      </wp:positionH>
                      <wp:positionV relativeFrom="paragraph">
                        <wp:posOffset>97790</wp:posOffset>
                      </wp:positionV>
                      <wp:extent cx="443230" cy="402590"/>
                      <wp:effectExtent l="0" t="0" r="13970" b="16510"/>
                      <wp:wrapNone/>
                      <wp:docPr id="25" name="图文框 25"/>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095D9" id="图文框 25" o:spid="_x0000_s1026" style="position:absolute;left:0;text-align:left;margin-left:455.4pt;margin-top:7.7pt;width:34.9pt;height:31.7pt;z-index:251705344;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Ivg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99200" behindDoc="0" locked="0" layoutInCell="1" allowOverlap="1" wp14:anchorId="5101F318" wp14:editId="73BD6E06">
                      <wp:simplePos x="0" y="0"/>
                      <wp:positionH relativeFrom="column">
                        <wp:posOffset>10473</wp:posOffset>
                      </wp:positionH>
                      <wp:positionV relativeFrom="paragraph">
                        <wp:posOffset>115769</wp:posOffset>
                      </wp:positionV>
                      <wp:extent cx="285115" cy="285750"/>
                      <wp:effectExtent l="0" t="0" r="19685" b="19050"/>
                      <wp:wrapNone/>
                      <wp:docPr id="22" name="矩形 22"/>
                      <wp:cNvGraphicFramePr/>
                      <a:graphic xmlns:a="http://schemas.openxmlformats.org/drawingml/2006/main">
                        <a:graphicData uri="http://schemas.microsoft.com/office/word/2010/wordprocessingShape">
                          <wps:wsp>
                            <wps:cNvSpPr/>
                            <wps:spPr>
                              <a:xfrm>
                                <a:off x="0" y="0"/>
                                <a:ext cx="285115" cy="28575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91E6E" w14:textId="473E3B2C"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F318" id="矩形 22" o:spid="_x0000_s1034" style="position:absolute;left:0;text-align:left;margin-left:.8pt;margin-top:9.1pt;width:22.4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" fillcolor="#c00000" strokecolor="white [3212]" strokeweight="1pt">
                      <v:textbox>
                        <w:txbxContent>
                          <w:p w14:paraId="3E091E6E" w14:textId="473E3B2C"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96</w:t>
                            </w:r>
                          </w:p>
                        </w:txbxContent>
                      </v:textbox>
                    </v:rect>
                  </w:pict>
                </mc:Fallback>
              </mc:AlternateContent>
            </w:r>
            <w:r w:rsidR="00A907CD" w:rsidRPr="00520385">
              <w:rPr>
                <w:rFonts w:ascii="微软雅黑" w:eastAsia="微软雅黑" w:hAnsi="微软雅黑" w:hint="eastAsia"/>
                <w:sz w:val="18"/>
                <w:szCs w:val="18"/>
              </w:rPr>
              <w:t>下</w:t>
            </w:r>
            <w:r w:rsidR="00A907CD">
              <w:rPr>
                <w:rFonts w:ascii="微软雅黑" w:eastAsia="微软雅黑" w:hAnsi="微软雅黑" w:hint="eastAsia"/>
                <w:sz w:val="18"/>
                <w:szCs w:val="18"/>
              </w:rPr>
              <w:t>面</w:t>
            </w:r>
            <w:r w:rsidR="00A907CD" w:rsidRPr="00520385">
              <w:rPr>
                <w:rFonts w:ascii="微软雅黑" w:eastAsia="微软雅黑" w:hAnsi="微软雅黑" w:hint="eastAsia"/>
                <w:sz w:val="18"/>
                <w:szCs w:val="18"/>
              </w:rPr>
              <w:t>哪个选项符合贵机构的投资目的：</w:t>
            </w:r>
          </w:p>
          <w:p w14:paraId="0A5A6C2B" w14:textId="2CCA235C" w:rsidR="00A907CD" w:rsidRPr="00A907CD" w:rsidRDefault="00A907CD" w:rsidP="00A907CD">
            <w:pPr>
              <w:spacing w:line="276" w:lineRule="auto"/>
              <w:ind w:left="630"/>
              <w:rPr>
                <w:rFonts w:ascii="微软雅黑" w:eastAsia="微软雅黑" w:hAnsi="微软雅黑"/>
                <w:sz w:val="18"/>
                <w:szCs w:val="18"/>
              </w:rPr>
            </w:pPr>
            <w:r w:rsidRPr="00A907CD">
              <w:rPr>
                <w:rFonts w:ascii="微软雅黑" w:eastAsia="微软雅黑" w:hAnsi="微软雅黑" w:hint="eastAsia"/>
                <w:sz w:val="18"/>
                <w:szCs w:val="18"/>
              </w:rPr>
              <w:t>A</w:t>
            </w:r>
            <w:r w:rsidRPr="00A907CD">
              <w:rPr>
                <w:rFonts w:ascii="微软雅黑" w:eastAsia="微软雅黑" w:hAnsi="微软雅黑"/>
                <w:sz w:val="18"/>
                <w:szCs w:val="18"/>
              </w:rPr>
              <w:t>.</w:t>
            </w:r>
            <w:r>
              <w:rPr>
                <w:rFonts w:ascii="微软雅黑" w:eastAsia="微软雅黑" w:hAnsi="微软雅黑"/>
                <w:sz w:val="18"/>
                <w:szCs w:val="18"/>
              </w:rPr>
              <w:t xml:space="preserve"> </w:t>
            </w:r>
            <w:r w:rsidRPr="00A907CD">
              <w:rPr>
                <w:rFonts w:ascii="微软雅黑" w:eastAsia="微软雅黑" w:hAnsi="微软雅黑"/>
                <w:sz w:val="18"/>
                <w:szCs w:val="18"/>
              </w:rPr>
              <w:t>只想确保资产的安全性，同时希望能够得到固定的收益     （</w:t>
            </w:r>
            <w:r w:rsidRPr="00A907CD">
              <w:rPr>
                <w:rFonts w:ascii="微软雅黑" w:eastAsia="微软雅黑" w:hAnsi="微软雅黑" w:hint="eastAsia"/>
                <w:sz w:val="18"/>
                <w:szCs w:val="18"/>
              </w:rPr>
              <w:t>1</w:t>
            </w:r>
            <w:r w:rsidRPr="00A907CD">
              <w:rPr>
                <w:rFonts w:ascii="微软雅黑" w:eastAsia="微软雅黑" w:hAnsi="微软雅黑"/>
                <w:sz w:val="18"/>
                <w:szCs w:val="18"/>
              </w:rPr>
              <w:t xml:space="preserve"> 分）</w:t>
            </w:r>
          </w:p>
          <w:p w14:paraId="49F459E7" w14:textId="5F24057F" w:rsidR="00A907CD" w:rsidRPr="009D2F24"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Pr="00520385">
              <w:rPr>
                <w:rFonts w:ascii="微软雅黑" w:eastAsia="微软雅黑" w:hAnsi="微软雅黑"/>
                <w:sz w:val="18"/>
                <w:szCs w:val="18"/>
              </w:rPr>
              <w:t>希望能够使资产稳步增长，同时获取适度波动的年回报</w:t>
            </w:r>
            <w:r>
              <w:rPr>
                <w:rFonts w:ascii="微软雅黑" w:eastAsia="微软雅黑" w:hAnsi="微软雅黑"/>
                <w:sz w:val="18"/>
                <w:szCs w:val="18"/>
              </w:rPr>
              <w:t xml:space="preserve">     </w:t>
            </w:r>
            <w:r w:rsidRPr="009D2F24">
              <w:rPr>
                <w:rFonts w:ascii="微软雅黑" w:eastAsia="微软雅黑" w:hAnsi="微软雅黑"/>
                <w:sz w:val="18"/>
                <w:szCs w:val="18"/>
              </w:rPr>
              <w:t>（</w:t>
            </w:r>
            <w:r>
              <w:rPr>
                <w:rFonts w:ascii="微软雅黑" w:eastAsia="微软雅黑" w:hAnsi="微软雅黑" w:hint="eastAsia"/>
                <w:sz w:val="18"/>
                <w:szCs w:val="18"/>
              </w:rPr>
              <w:t>2</w:t>
            </w:r>
            <w:r w:rsidRPr="009D2F24">
              <w:rPr>
                <w:rFonts w:ascii="微软雅黑" w:eastAsia="微软雅黑" w:hAnsi="微软雅黑"/>
                <w:sz w:val="18"/>
                <w:szCs w:val="18"/>
              </w:rPr>
              <w:t xml:space="preserve"> 分）</w:t>
            </w:r>
          </w:p>
          <w:p w14:paraId="3E29DA2B" w14:textId="77777777" w:rsidR="00A907CD" w:rsidRPr="009D2F24" w:rsidRDefault="00A907CD" w:rsidP="00A907CD">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Pr="00520385">
              <w:rPr>
                <w:rFonts w:ascii="微软雅黑" w:eastAsia="微软雅黑" w:hAnsi="微软雅黑"/>
                <w:sz w:val="18"/>
                <w:szCs w:val="18"/>
              </w:rPr>
              <w:t>期望短期（1 年以内）获取高额收益</w:t>
            </w:r>
            <w:r>
              <w:rPr>
                <w:rFonts w:ascii="微软雅黑" w:eastAsia="微软雅黑" w:hAnsi="微软雅黑"/>
                <w:sz w:val="18"/>
                <w:szCs w:val="18"/>
              </w:rPr>
              <w:t xml:space="preserve">                     </w:t>
            </w:r>
            <w:r w:rsidRPr="009D2F24">
              <w:rPr>
                <w:rFonts w:ascii="微软雅黑" w:eastAsia="微软雅黑" w:hAnsi="微软雅黑"/>
                <w:sz w:val="18"/>
                <w:szCs w:val="18"/>
              </w:rPr>
              <w:t>（</w:t>
            </w:r>
            <w:r>
              <w:rPr>
                <w:rFonts w:ascii="微软雅黑" w:eastAsia="微软雅黑" w:hAnsi="微软雅黑" w:hint="eastAsia"/>
                <w:sz w:val="18"/>
                <w:szCs w:val="18"/>
              </w:rPr>
              <w:t>3</w:t>
            </w:r>
            <w:r w:rsidRPr="009D2F24">
              <w:rPr>
                <w:rFonts w:ascii="微软雅黑" w:eastAsia="微软雅黑" w:hAnsi="微软雅黑"/>
                <w:sz w:val="18"/>
                <w:szCs w:val="18"/>
              </w:rPr>
              <w:t xml:space="preserve"> 分）</w:t>
            </w:r>
          </w:p>
          <w:p w14:paraId="173C0391" w14:textId="67D1B16E" w:rsidR="00520385" w:rsidRDefault="006944A0"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07392" behindDoc="0" locked="0" layoutInCell="1" allowOverlap="1" wp14:anchorId="2062CAD3" wp14:editId="69D5214D">
                      <wp:simplePos x="0" y="0"/>
                      <wp:positionH relativeFrom="column">
                        <wp:posOffset>14927</wp:posOffset>
                      </wp:positionH>
                      <wp:positionV relativeFrom="paragraph">
                        <wp:posOffset>89137</wp:posOffset>
                      </wp:positionV>
                      <wp:extent cx="298763" cy="272955"/>
                      <wp:effectExtent l="0" t="0" r="25400" b="13335"/>
                      <wp:wrapNone/>
                      <wp:docPr id="26" name="矩形 26"/>
                      <wp:cNvGraphicFramePr/>
                      <a:graphic xmlns:a="http://schemas.openxmlformats.org/drawingml/2006/main">
                        <a:graphicData uri="http://schemas.microsoft.com/office/word/2010/wordprocessingShape">
                          <wps:wsp>
                            <wps:cNvSpPr/>
                            <wps:spPr>
                              <a:xfrm>
                                <a:off x="0" y="0"/>
                                <a:ext cx="298763" cy="272955"/>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756BC" w14:textId="313B3880"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2CAD3" id="矩形 26" o:spid="_x0000_s1035" style="position:absolute;left:0;text-align:left;margin-left:1.2pt;margin-top:7pt;width:23.5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" fillcolor="#c00000" strokecolor="white [3212]" strokeweight="1pt">
                      <v:textbox>
                        <w:txbxContent>
                          <w:p w14:paraId="58E756BC" w14:textId="313B3880" w:rsidR="006944A0" w:rsidRPr="005B3F6A" w:rsidRDefault="006944A0" w:rsidP="006944A0">
                            <w:pPr>
                              <w:jc w:val="center"/>
                              <w:rPr>
                                <w:rFonts w:ascii="SimHei" w:eastAsia="SimHei" w:hAnsi="SimHei"/>
                                <w:b/>
                                <w:bCs/>
                                <w:sz w:val="15"/>
                                <w:szCs w:val="15"/>
                              </w:rPr>
                            </w:pPr>
                            <w:r>
                              <w:rPr>
                                <w:rFonts w:ascii="SimHei" w:eastAsia="SimHei" w:hAnsi="SimHei"/>
                                <w:b/>
                                <w:bCs/>
                                <w:sz w:val="15"/>
                                <w:szCs w:val="15"/>
                              </w:rPr>
                              <w:t>106</w:t>
                            </w:r>
                          </w:p>
                        </w:txbxContent>
                      </v:textbox>
                    </v:rect>
                  </w:pict>
                </mc:Fallback>
              </mc:AlternateContent>
            </w:r>
            <w:r w:rsidR="00520385" w:rsidRPr="00520385">
              <w:rPr>
                <w:rFonts w:ascii="微软雅黑" w:eastAsia="微软雅黑" w:hAnsi="微软雅黑" w:hint="eastAsia"/>
                <w:sz w:val="18"/>
                <w:szCs w:val="18"/>
              </w:rPr>
              <w:t>当的资金被投入到高风险的股票或其他不确定的收益项目中时，下面哪</w:t>
            </w:r>
            <w:r w:rsidR="00394524">
              <w:rPr>
                <w:rFonts w:ascii="EX_CFF_Microsoft_YaHei" w:eastAsia="EX_CFF_Microsoft_YaHei" w:cs="EX_CFF_Microsoft_YaHei" w:hint="eastAsia"/>
                <w:kern w:val="0"/>
                <w:sz w:val="18"/>
                <w:szCs w:val="18"/>
              </w:rPr>
              <w:t>项表述最贴近投资决策层当时的心态：</w:t>
            </w:r>
          </w:p>
          <w:p w14:paraId="558A5095" w14:textId="7290C258" w:rsidR="00520385" w:rsidRPr="00A907CD" w:rsidRDefault="00394524" w:rsidP="00A907CD">
            <w:pPr>
              <w:shd w:val="clear" w:color="auto" w:fill="E8F0F5"/>
              <w:ind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709440" behindDoc="0" locked="0" layoutInCell="1" allowOverlap="1" wp14:anchorId="4ECB9D52" wp14:editId="11059E9A">
                      <wp:simplePos x="0" y="0"/>
                      <wp:positionH relativeFrom="margin">
                        <wp:posOffset>5830653</wp:posOffset>
                      </wp:positionH>
                      <wp:positionV relativeFrom="paragraph">
                        <wp:posOffset>32965</wp:posOffset>
                      </wp:positionV>
                      <wp:extent cx="443230" cy="402590"/>
                      <wp:effectExtent l="0" t="0" r="13970" b="16510"/>
                      <wp:wrapNone/>
                      <wp:docPr id="27" name="图文框 27"/>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50C6A" id="图文框 27" o:spid="_x0000_s1026" style="position:absolute;left:0;text-align:left;margin-left:459.1pt;margin-top:2.6pt;width:34.9pt;height:31.7pt;z-index:251709440;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0vg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A907CD" w:rsidRPr="00A907CD">
              <w:rPr>
                <w:rFonts w:ascii="微软雅黑" w:eastAsia="微软雅黑" w:hAnsi="微软雅黑" w:hint="eastAsia"/>
                <w:sz w:val="18"/>
                <w:szCs w:val="18"/>
              </w:rPr>
              <w:t>A.</w:t>
            </w:r>
            <w:r w:rsidR="00A907CD">
              <w:rPr>
                <w:rFonts w:ascii="微软雅黑" w:eastAsia="微软雅黑" w:hAnsi="微软雅黑" w:hint="eastAsia"/>
                <w:sz w:val="18"/>
                <w:szCs w:val="18"/>
              </w:rPr>
              <w:t xml:space="preserve"> </w:t>
            </w:r>
            <w:r w:rsidR="00520385" w:rsidRPr="00A907CD">
              <w:rPr>
                <w:rFonts w:ascii="微软雅黑" w:eastAsia="微软雅黑" w:hAnsi="微软雅黑" w:hint="eastAsia"/>
                <w:sz w:val="18"/>
                <w:szCs w:val="18"/>
              </w:rPr>
              <w:t>非常焦虑</w:t>
            </w:r>
            <w:r w:rsidR="00520385" w:rsidRPr="00A907CD">
              <w:rPr>
                <w:rFonts w:ascii="微软雅黑" w:eastAsia="微软雅黑" w:hAnsi="微软雅黑"/>
                <w:sz w:val="18"/>
                <w:szCs w:val="18"/>
              </w:rPr>
              <w:t xml:space="preserve">           （</w:t>
            </w:r>
            <w:r w:rsidR="00520385" w:rsidRPr="00A907CD">
              <w:rPr>
                <w:rFonts w:ascii="微软雅黑" w:eastAsia="微软雅黑" w:hAnsi="微软雅黑" w:hint="eastAsia"/>
                <w:sz w:val="18"/>
                <w:szCs w:val="18"/>
              </w:rPr>
              <w:t>1</w:t>
            </w:r>
            <w:r w:rsidR="00520385" w:rsidRPr="00A907CD">
              <w:rPr>
                <w:rFonts w:ascii="微软雅黑" w:eastAsia="微软雅黑" w:hAnsi="微软雅黑"/>
                <w:sz w:val="18"/>
                <w:szCs w:val="18"/>
              </w:rPr>
              <w:t xml:space="preserve"> 分）</w:t>
            </w:r>
          </w:p>
          <w:p w14:paraId="5D4C2EAF" w14:textId="0B30F162" w:rsidR="00520385" w:rsidRPr="00520385"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 xml:space="preserve">. </w:t>
            </w:r>
            <w:r w:rsidR="00520385" w:rsidRPr="00520385">
              <w:rPr>
                <w:rFonts w:ascii="微软雅黑" w:eastAsia="微软雅黑" w:hAnsi="微软雅黑" w:hint="eastAsia"/>
                <w:sz w:val="18"/>
                <w:szCs w:val="18"/>
              </w:rPr>
              <w:t>有一点焦虑</w:t>
            </w:r>
            <w:r w:rsidR="00520385">
              <w:rPr>
                <w:rFonts w:ascii="微软雅黑" w:eastAsia="微软雅黑" w:hAnsi="微软雅黑"/>
                <w:sz w:val="18"/>
                <w:szCs w:val="18"/>
              </w:rPr>
              <w:t xml:space="preserve">         </w:t>
            </w:r>
            <w:r w:rsidR="00520385" w:rsidRPr="009D2F24">
              <w:rPr>
                <w:rFonts w:ascii="微软雅黑" w:eastAsia="微软雅黑" w:hAnsi="微软雅黑"/>
                <w:sz w:val="18"/>
                <w:szCs w:val="18"/>
              </w:rPr>
              <w:t>（</w:t>
            </w:r>
            <w:r w:rsidR="00520385">
              <w:rPr>
                <w:rFonts w:ascii="微软雅黑" w:eastAsia="微软雅黑" w:hAnsi="微软雅黑" w:hint="eastAsia"/>
                <w:sz w:val="18"/>
                <w:szCs w:val="18"/>
              </w:rPr>
              <w:t>2</w:t>
            </w:r>
            <w:r w:rsidR="00520385" w:rsidRPr="009D2F24">
              <w:rPr>
                <w:rFonts w:ascii="微软雅黑" w:eastAsia="微软雅黑" w:hAnsi="微软雅黑"/>
                <w:sz w:val="18"/>
                <w:szCs w:val="18"/>
              </w:rPr>
              <w:t xml:space="preserve"> 分）</w:t>
            </w:r>
          </w:p>
          <w:p w14:paraId="369288BE" w14:textId="66AC8BF4" w:rsidR="00A344DD" w:rsidRPr="00520385" w:rsidRDefault="00A907CD" w:rsidP="00A907CD">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 xml:space="preserve">. </w:t>
            </w:r>
            <w:r w:rsidR="00520385">
              <w:rPr>
                <w:rFonts w:ascii="微软雅黑" w:eastAsia="微软雅黑" w:hAnsi="微软雅黑" w:hint="eastAsia"/>
                <w:sz w:val="18"/>
                <w:szCs w:val="18"/>
              </w:rPr>
              <w:t>完全放心</w:t>
            </w:r>
            <w:r w:rsidR="00520385">
              <w:rPr>
                <w:rFonts w:ascii="微软雅黑" w:eastAsia="微软雅黑" w:hAnsi="微软雅黑"/>
                <w:sz w:val="18"/>
                <w:szCs w:val="18"/>
              </w:rPr>
              <w:t xml:space="preserve">           </w:t>
            </w:r>
            <w:r w:rsidR="00520385" w:rsidRPr="009D2F24">
              <w:rPr>
                <w:rFonts w:ascii="微软雅黑" w:eastAsia="微软雅黑" w:hAnsi="微软雅黑"/>
                <w:sz w:val="18"/>
                <w:szCs w:val="18"/>
              </w:rPr>
              <w:t>（</w:t>
            </w:r>
            <w:r w:rsidR="00520385">
              <w:rPr>
                <w:rFonts w:ascii="微软雅黑" w:eastAsia="微软雅黑" w:hAnsi="微软雅黑" w:hint="eastAsia"/>
                <w:sz w:val="18"/>
                <w:szCs w:val="18"/>
              </w:rPr>
              <w:t>3</w:t>
            </w:r>
            <w:r w:rsidR="00520385" w:rsidRPr="009D2F24">
              <w:rPr>
                <w:rFonts w:ascii="微软雅黑" w:eastAsia="微软雅黑" w:hAnsi="微软雅黑"/>
                <w:sz w:val="18"/>
                <w:szCs w:val="18"/>
              </w:rPr>
              <w:t xml:space="preserve"> 分）</w:t>
            </w:r>
          </w:p>
        </w:tc>
      </w:tr>
    </w:tbl>
    <w:p w14:paraId="669B421C" w14:textId="1AF04E55" w:rsidR="00A907CD" w:rsidRDefault="00A907CD" w:rsidP="00A907CD">
      <w:pPr>
        <w:rPr>
          <w:rFonts w:ascii="微软雅黑" w:eastAsia="微软雅黑" w:hAnsi="微软雅黑"/>
          <w:b/>
          <w:bCs/>
          <w:color w:val="2C75A6"/>
          <w:sz w:val="20"/>
          <w:szCs w:val="20"/>
        </w:rPr>
      </w:pPr>
    </w:p>
    <w:p w14:paraId="6F1AD119" w14:textId="59A9591A" w:rsidR="00A907CD" w:rsidRDefault="00A907CD" w:rsidP="00A907CD">
      <w:pPr>
        <w:rPr>
          <w:rFonts w:ascii="微软雅黑" w:eastAsia="微软雅黑" w:hAnsi="微软雅黑"/>
          <w:b/>
          <w:bCs/>
          <w:color w:val="2C75A6"/>
          <w:sz w:val="20"/>
          <w:szCs w:val="20"/>
        </w:rPr>
      </w:pPr>
    </w:p>
    <w:p w14:paraId="50CC115D" w14:textId="3FC2EB3C" w:rsidR="005854EB" w:rsidRDefault="005854EB" w:rsidP="00A907CD">
      <w:pPr>
        <w:rPr>
          <w:rFonts w:ascii="微软雅黑" w:eastAsia="微软雅黑" w:hAnsi="微软雅黑"/>
          <w:b/>
          <w:bCs/>
          <w:color w:val="2C75A6"/>
          <w:sz w:val="20"/>
          <w:szCs w:val="20"/>
        </w:rPr>
      </w:pPr>
    </w:p>
    <w:p w14:paraId="33C73D75" w14:textId="77777777" w:rsidR="005854EB" w:rsidRPr="00A907CD" w:rsidRDefault="005854EB" w:rsidP="00A907CD">
      <w:pPr>
        <w:rPr>
          <w:rFonts w:ascii="微软雅黑" w:eastAsia="微软雅黑" w:hAnsi="微软雅黑"/>
          <w:b/>
          <w:bCs/>
          <w:color w:val="2C75A6"/>
          <w:sz w:val="20"/>
          <w:szCs w:val="20"/>
        </w:rPr>
      </w:pPr>
    </w:p>
    <w:p w14:paraId="1A77BA77" w14:textId="0B38FC4C" w:rsidR="00A907CD" w:rsidRPr="004F54B1" w:rsidRDefault="00A907CD" w:rsidP="004F54B1">
      <w:pPr>
        <w:rPr>
          <w:rFonts w:ascii="微软雅黑" w:eastAsia="微软雅黑" w:hAnsi="微软雅黑"/>
          <w:b/>
          <w:bCs/>
          <w:color w:val="2C75A6"/>
          <w:sz w:val="20"/>
          <w:szCs w:val="20"/>
        </w:rPr>
      </w:pPr>
      <w:r w:rsidRPr="004F54B1">
        <w:rPr>
          <w:rFonts w:ascii="微软雅黑" w:eastAsia="微软雅黑" w:hAnsi="微软雅黑" w:hint="eastAsia"/>
          <w:b/>
          <w:bCs/>
          <w:color w:val="2C75A6"/>
          <w:sz w:val="20"/>
          <w:szCs w:val="20"/>
        </w:rPr>
        <w:lastRenderedPageBreak/>
        <w:t>投资者风险评估结果确认书</w:t>
      </w:r>
    </w:p>
    <w:tbl>
      <w:tblPr>
        <w:tblStyle w:val="a7"/>
        <w:tblW w:w="0" w:type="auto"/>
        <w:tblInd w:w="-5" w:type="dxa"/>
        <w:tblLook w:val="04A0" w:firstRow="1" w:lastRow="0" w:firstColumn="1" w:lastColumn="0" w:noHBand="0" w:noVBand="1"/>
      </w:tblPr>
      <w:tblGrid>
        <w:gridCol w:w="10767"/>
      </w:tblGrid>
      <w:tr w:rsidR="009757EA" w14:paraId="154976A2" w14:textId="77777777" w:rsidTr="005854EB">
        <w:trPr>
          <w:trHeight w:val="12703"/>
        </w:trPr>
        <w:tc>
          <w:tcPr>
            <w:tcW w:w="10767" w:type="dxa"/>
          </w:tcPr>
          <w:p w14:paraId="272B5577" w14:textId="6D27FBF0" w:rsidR="009757EA" w:rsidRPr="0054356C" w:rsidRDefault="009757EA" w:rsidP="009757EA">
            <w:pPr>
              <w:rPr>
                <w:rFonts w:ascii="微软雅黑" w:eastAsia="微软雅黑" w:hAnsi="微软雅黑"/>
                <w:sz w:val="18"/>
                <w:szCs w:val="20"/>
                <w:shd w:val="clear" w:color="auto" w:fill="E8F0F5"/>
              </w:rPr>
            </w:pPr>
            <w:r w:rsidRPr="009757EA">
              <w:rPr>
                <w:rFonts w:ascii="微软雅黑" w:eastAsia="微软雅黑" w:hAnsi="微软雅黑" w:hint="eastAsia"/>
                <w:sz w:val="18"/>
                <w:szCs w:val="20"/>
              </w:rPr>
              <w:t>以上问题的总分为</w:t>
            </w:r>
            <w:r w:rsidR="00826CB1">
              <w:rPr>
                <w:rFonts w:ascii="微软雅黑" w:eastAsia="微软雅黑" w:hAnsi="微软雅黑" w:hint="eastAsia"/>
                <w:sz w:val="18"/>
                <w:szCs w:val="20"/>
              </w:rPr>
              <w:t>30</w:t>
            </w:r>
            <w:r w:rsidRPr="009757EA">
              <w:rPr>
                <w:rFonts w:ascii="微软雅黑" w:eastAsia="微软雅黑" w:hAnsi="微软雅黑"/>
                <w:sz w:val="18"/>
                <w:szCs w:val="20"/>
              </w:rPr>
              <w:t xml:space="preserve">分，根据您所选择的问题答案，您的总得分为： </w:t>
            </w:r>
            <w:r w:rsidRPr="009757EA">
              <w:rPr>
                <w:rFonts w:ascii="微软雅黑" w:eastAsia="微软雅黑" w:hAnsi="微软雅黑" w:hint="eastAsia"/>
                <w:sz w:val="18"/>
                <w:szCs w:val="20"/>
                <w:shd w:val="clear" w:color="auto" w:fill="E8F0F5"/>
              </w:rPr>
              <w:t>_</w:t>
            </w:r>
            <w:r w:rsidRPr="009757EA">
              <w:rPr>
                <w:rFonts w:ascii="微软雅黑" w:eastAsia="微软雅黑" w:hAnsi="微软雅黑"/>
                <w:sz w:val="18"/>
                <w:szCs w:val="20"/>
                <w:shd w:val="clear" w:color="auto" w:fill="E8F0F5"/>
              </w:rPr>
              <w:t>________</w:t>
            </w:r>
            <w:r w:rsidRPr="009757EA">
              <w:rPr>
                <w:rFonts w:ascii="微软雅黑" w:eastAsia="微软雅黑" w:hAnsi="微软雅黑" w:hint="eastAsia"/>
                <w:sz w:val="18"/>
                <w:szCs w:val="20"/>
                <w:shd w:val="clear" w:color="auto" w:fill="E8F0F5"/>
              </w:rPr>
              <w:t>分</w:t>
            </w:r>
          </w:p>
          <w:tbl>
            <w:tblPr>
              <w:tblStyle w:val="a7"/>
              <w:tblW w:w="0" w:type="auto"/>
              <w:tblLook w:val="04A0" w:firstRow="1" w:lastRow="0" w:firstColumn="1" w:lastColumn="0" w:noHBand="0" w:noVBand="1"/>
            </w:tblPr>
            <w:tblGrid>
              <w:gridCol w:w="1756"/>
              <w:gridCol w:w="1757"/>
              <w:gridCol w:w="1757"/>
              <w:gridCol w:w="1757"/>
              <w:gridCol w:w="1757"/>
              <w:gridCol w:w="1757"/>
            </w:tblGrid>
            <w:tr w:rsidR="009757EA" w14:paraId="378B0104" w14:textId="77777777" w:rsidTr="009757EA">
              <w:tc>
                <w:tcPr>
                  <w:tcW w:w="10541" w:type="dxa"/>
                  <w:gridSpan w:val="6"/>
                  <w:shd w:val="clear" w:color="auto" w:fill="E8F0F5"/>
                </w:tcPr>
                <w:p w14:paraId="335DFBA0" w14:textId="4915E831"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风险承受能力评估评分表</w:t>
                  </w:r>
                  <w:r w:rsidRPr="009757EA">
                    <w:rPr>
                      <w:rFonts w:ascii="微软雅黑" w:eastAsia="微软雅黑" w:hAnsi="微软雅黑"/>
                      <w:b/>
                      <w:bCs/>
                      <w:sz w:val="18"/>
                      <w:szCs w:val="20"/>
                    </w:rPr>
                    <w:t xml:space="preserve"> </w:t>
                  </w:r>
                  <w:r w:rsidR="00D93B7A">
                    <w:rPr>
                      <w:rFonts w:ascii="微软雅黑" w:eastAsia="微软雅黑" w:hAnsi="微软雅黑"/>
                      <w:b/>
                      <w:bCs/>
                      <w:sz w:val="18"/>
                      <w:szCs w:val="20"/>
                    </w:rPr>
                    <w:t>–</w:t>
                  </w:r>
                  <w:r w:rsidRPr="009757EA">
                    <w:rPr>
                      <w:rFonts w:ascii="微软雅黑" w:eastAsia="微软雅黑" w:hAnsi="微软雅黑"/>
                      <w:b/>
                      <w:bCs/>
                      <w:sz w:val="18"/>
                      <w:szCs w:val="20"/>
                    </w:rPr>
                    <w:t xml:space="preserve"> </w:t>
                  </w:r>
                  <w:r w:rsidR="00D93B7A">
                    <w:rPr>
                      <w:rFonts w:ascii="微软雅黑" w:eastAsia="微软雅黑" w:hAnsi="微软雅黑" w:hint="eastAsia"/>
                      <w:b/>
                      <w:bCs/>
                      <w:sz w:val="18"/>
                      <w:szCs w:val="20"/>
                    </w:rPr>
                    <w:t>机构/产品</w:t>
                  </w:r>
                </w:p>
              </w:tc>
            </w:tr>
            <w:tr w:rsidR="009757EA" w14:paraId="392A14AB" w14:textId="77777777" w:rsidTr="009757EA">
              <w:tc>
                <w:tcPr>
                  <w:tcW w:w="1756" w:type="dxa"/>
                </w:tcPr>
                <w:p w14:paraId="6AB2D2C3" w14:textId="0E711E4F" w:rsidR="009757EA" w:rsidRPr="009757EA" w:rsidRDefault="009757EA" w:rsidP="00826CB1">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投资者类型</w:t>
                  </w:r>
                </w:p>
              </w:tc>
              <w:tc>
                <w:tcPr>
                  <w:tcW w:w="1757" w:type="dxa"/>
                </w:tcPr>
                <w:p w14:paraId="694C7AA6" w14:textId="24A47173" w:rsidR="009757EA" w:rsidRPr="009757EA" w:rsidRDefault="009757EA" w:rsidP="00826CB1">
                  <w:pPr>
                    <w:jc w:val="center"/>
                    <w:rPr>
                      <w:rFonts w:ascii="微软雅黑" w:eastAsia="微软雅黑" w:hAnsi="微软雅黑"/>
                      <w:sz w:val="18"/>
                      <w:szCs w:val="20"/>
                    </w:rPr>
                  </w:pPr>
                  <w:r w:rsidRPr="009757EA">
                    <w:rPr>
                      <w:rFonts w:ascii="微软雅黑" w:eastAsia="微软雅黑" w:hAnsi="微软雅黑"/>
                      <w:sz w:val="18"/>
                      <w:szCs w:val="20"/>
                    </w:rPr>
                    <w:t>保守型 (C1)</w:t>
                  </w:r>
                </w:p>
              </w:tc>
              <w:tc>
                <w:tcPr>
                  <w:tcW w:w="1757" w:type="dxa"/>
                </w:tcPr>
                <w:p w14:paraId="360A1D27" w14:textId="53A11DD2" w:rsidR="009757EA" w:rsidRPr="009757EA" w:rsidRDefault="009757EA" w:rsidP="00826CB1">
                  <w:pPr>
                    <w:jc w:val="center"/>
                    <w:rPr>
                      <w:rFonts w:ascii="微软雅黑" w:eastAsia="微软雅黑" w:hAnsi="微软雅黑"/>
                      <w:sz w:val="18"/>
                      <w:szCs w:val="20"/>
                    </w:rPr>
                  </w:pPr>
                  <w:r w:rsidRPr="009757EA">
                    <w:rPr>
                      <w:rFonts w:ascii="微软雅黑" w:eastAsia="微软雅黑" w:hAnsi="微软雅黑"/>
                      <w:sz w:val="18"/>
                      <w:szCs w:val="20"/>
                    </w:rPr>
                    <w:t>稳健型 (C2)</w:t>
                  </w:r>
                </w:p>
              </w:tc>
              <w:tc>
                <w:tcPr>
                  <w:tcW w:w="1757" w:type="dxa"/>
                </w:tcPr>
                <w:p w14:paraId="3D0D3BC2" w14:textId="6701E158" w:rsidR="009757EA" w:rsidRPr="009757EA" w:rsidRDefault="009757EA" w:rsidP="00826CB1">
                  <w:pPr>
                    <w:jc w:val="center"/>
                    <w:rPr>
                      <w:rFonts w:ascii="微软雅黑" w:eastAsia="微软雅黑" w:hAnsi="微软雅黑"/>
                      <w:sz w:val="18"/>
                      <w:szCs w:val="20"/>
                    </w:rPr>
                  </w:pPr>
                  <w:r w:rsidRPr="009757EA">
                    <w:rPr>
                      <w:rFonts w:ascii="微软雅黑" w:eastAsia="微软雅黑" w:hAnsi="微软雅黑"/>
                      <w:sz w:val="18"/>
                      <w:szCs w:val="20"/>
                    </w:rPr>
                    <w:t>平衡型 (C3)</w:t>
                  </w:r>
                </w:p>
              </w:tc>
              <w:tc>
                <w:tcPr>
                  <w:tcW w:w="1757" w:type="dxa"/>
                </w:tcPr>
                <w:p w14:paraId="3FBA4C1B" w14:textId="4E2EE7ED" w:rsidR="009757EA" w:rsidRPr="009757EA" w:rsidRDefault="009757EA" w:rsidP="00826CB1">
                  <w:pPr>
                    <w:jc w:val="center"/>
                    <w:rPr>
                      <w:rFonts w:ascii="微软雅黑" w:eastAsia="微软雅黑" w:hAnsi="微软雅黑"/>
                      <w:sz w:val="18"/>
                      <w:szCs w:val="20"/>
                    </w:rPr>
                  </w:pPr>
                  <w:r w:rsidRPr="009757EA">
                    <w:rPr>
                      <w:rFonts w:ascii="微软雅黑" w:eastAsia="微软雅黑" w:hAnsi="微软雅黑"/>
                      <w:sz w:val="18"/>
                      <w:szCs w:val="20"/>
                    </w:rPr>
                    <w:t>成长型 (C4)</w:t>
                  </w:r>
                </w:p>
              </w:tc>
              <w:tc>
                <w:tcPr>
                  <w:tcW w:w="1757" w:type="dxa"/>
                </w:tcPr>
                <w:p w14:paraId="69067E59" w14:textId="78844BB5" w:rsidR="009757EA" w:rsidRPr="009757EA" w:rsidRDefault="009757EA" w:rsidP="00826CB1">
                  <w:pPr>
                    <w:jc w:val="center"/>
                    <w:rPr>
                      <w:rFonts w:ascii="微软雅黑" w:eastAsia="微软雅黑" w:hAnsi="微软雅黑"/>
                      <w:sz w:val="18"/>
                      <w:szCs w:val="20"/>
                    </w:rPr>
                  </w:pPr>
                  <w:r w:rsidRPr="009757EA">
                    <w:rPr>
                      <w:rFonts w:ascii="微软雅黑" w:eastAsia="微软雅黑" w:hAnsi="微软雅黑"/>
                      <w:sz w:val="18"/>
                      <w:szCs w:val="20"/>
                    </w:rPr>
                    <w:t>进取型 (C5)</w:t>
                  </w:r>
                </w:p>
              </w:tc>
            </w:tr>
            <w:tr w:rsidR="009757EA" w14:paraId="54CDD699" w14:textId="77777777" w:rsidTr="009757EA">
              <w:tc>
                <w:tcPr>
                  <w:tcW w:w="1756" w:type="dxa"/>
                </w:tcPr>
                <w:p w14:paraId="51D1B280" w14:textId="06594C14" w:rsidR="009757EA" w:rsidRPr="009757EA" w:rsidRDefault="009757EA" w:rsidP="00826CB1">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得分</w:t>
                  </w:r>
                </w:p>
              </w:tc>
              <w:tc>
                <w:tcPr>
                  <w:tcW w:w="1757" w:type="dxa"/>
                </w:tcPr>
                <w:p w14:paraId="74B9AE4A" w14:textId="042C74CF" w:rsidR="009757EA" w:rsidRPr="009757EA" w:rsidRDefault="00826CB1" w:rsidP="00826CB1">
                  <w:pPr>
                    <w:jc w:val="center"/>
                    <w:rPr>
                      <w:rFonts w:ascii="微软雅黑" w:eastAsia="微软雅黑" w:hAnsi="微软雅黑"/>
                      <w:sz w:val="18"/>
                      <w:szCs w:val="20"/>
                    </w:rPr>
                  </w:pPr>
                  <w:r>
                    <w:rPr>
                      <w:rFonts w:ascii="微软雅黑" w:eastAsia="微软雅黑" w:hAnsi="微软雅黑" w:hint="eastAsia"/>
                      <w:sz w:val="18"/>
                      <w:szCs w:val="20"/>
                    </w:rPr>
                    <w:t>10</w:t>
                  </w:r>
                  <w:r w:rsidR="009757EA" w:rsidRPr="009757EA">
                    <w:rPr>
                      <w:rFonts w:ascii="微软雅黑" w:eastAsia="微软雅黑" w:hAnsi="微软雅黑"/>
                      <w:sz w:val="18"/>
                      <w:szCs w:val="20"/>
                    </w:rPr>
                    <w:t>分及以下</w:t>
                  </w:r>
                </w:p>
              </w:tc>
              <w:tc>
                <w:tcPr>
                  <w:tcW w:w="1757" w:type="dxa"/>
                </w:tcPr>
                <w:p w14:paraId="12604C44" w14:textId="5C2A8811" w:rsidR="009757EA" w:rsidRPr="009757EA" w:rsidRDefault="00826CB1" w:rsidP="00826CB1">
                  <w:pPr>
                    <w:jc w:val="center"/>
                    <w:rPr>
                      <w:rFonts w:ascii="微软雅黑" w:eastAsia="微软雅黑" w:hAnsi="微软雅黑"/>
                      <w:sz w:val="18"/>
                      <w:szCs w:val="20"/>
                    </w:rPr>
                  </w:pPr>
                  <w:r>
                    <w:rPr>
                      <w:rFonts w:ascii="微软雅黑" w:eastAsia="微软雅黑" w:hAnsi="微软雅黑" w:hint="eastAsia"/>
                      <w:sz w:val="18"/>
                      <w:szCs w:val="20"/>
                    </w:rPr>
                    <w:t>11</w:t>
                  </w:r>
                  <w:r w:rsidR="009757EA" w:rsidRPr="009757EA">
                    <w:rPr>
                      <w:rFonts w:ascii="微软雅黑" w:eastAsia="微软雅黑" w:hAnsi="微软雅黑"/>
                      <w:sz w:val="18"/>
                      <w:szCs w:val="20"/>
                    </w:rPr>
                    <w:t>-</w:t>
                  </w:r>
                  <w:r>
                    <w:rPr>
                      <w:rFonts w:ascii="微软雅黑" w:eastAsia="微软雅黑" w:hAnsi="微软雅黑" w:hint="eastAsia"/>
                      <w:sz w:val="18"/>
                      <w:szCs w:val="20"/>
                    </w:rPr>
                    <w:t>14</w:t>
                  </w:r>
                  <w:r w:rsidR="009757EA" w:rsidRPr="009757EA">
                    <w:rPr>
                      <w:rFonts w:ascii="微软雅黑" w:eastAsia="微软雅黑" w:hAnsi="微软雅黑"/>
                      <w:sz w:val="18"/>
                      <w:szCs w:val="20"/>
                    </w:rPr>
                    <w:t>分</w:t>
                  </w:r>
                </w:p>
              </w:tc>
              <w:tc>
                <w:tcPr>
                  <w:tcW w:w="1757" w:type="dxa"/>
                </w:tcPr>
                <w:p w14:paraId="135A7817" w14:textId="1F2DFE3F" w:rsidR="009757EA" w:rsidRPr="009757EA" w:rsidRDefault="00826CB1" w:rsidP="00826CB1">
                  <w:pPr>
                    <w:jc w:val="center"/>
                    <w:rPr>
                      <w:rFonts w:ascii="微软雅黑" w:eastAsia="微软雅黑" w:hAnsi="微软雅黑"/>
                      <w:sz w:val="18"/>
                      <w:szCs w:val="20"/>
                    </w:rPr>
                  </w:pPr>
                  <w:r>
                    <w:rPr>
                      <w:rFonts w:ascii="微软雅黑" w:eastAsia="微软雅黑" w:hAnsi="微软雅黑" w:hint="eastAsia"/>
                      <w:sz w:val="18"/>
                      <w:szCs w:val="20"/>
                    </w:rPr>
                    <w:t>15</w:t>
                  </w:r>
                  <w:r w:rsidR="009757EA" w:rsidRPr="009757EA">
                    <w:rPr>
                      <w:rFonts w:ascii="微软雅黑" w:eastAsia="微软雅黑" w:hAnsi="微软雅黑"/>
                      <w:sz w:val="18"/>
                      <w:szCs w:val="20"/>
                    </w:rPr>
                    <w:t>-</w:t>
                  </w:r>
                  <w:r>
                    <w:rPr>
                      <w:rFonts w:ascii="微软雅黑" w:eastAsia="微软雅黑" w:hAnsi="微软雅黑" w:hint="eastAsia"/>
                      <w:sz w:val="18"/>
                      <w:szCs w:val="20"/>
                    </w:rPr>
                    <w:t>18</w:t>
                  </w:r>
                  <w:r w:rsidR="009757EA" w:rsidRPr="009757EA">
                    <w:rPr>
                      <w:rFonts w:ascii="微软雅黑" w:eastAsia="微软雅黑" w:hAnsi="微软雅黑"/>
                      <w:sz w:val="18"/>
                      <w:szCs w:val="20"/>
                    </w:rPr>
                    <w:t>分</w:t>
                  </w:r>
                </w:p>
              </w:tc>
              <w:tc>
                <w:tcPr>
                  <w:tcW w:w="1757" w:type="dxa"/>
                </w:tcPr>
                <w:p w14:paraId="10BDC45A" w14:textId="089C54EB" w:rsidR="009757EA" w:rsidRPr="009757EA" w:rsidRDefault="00826CB1" w:rsidP="00826CB1">
                  <w:pPr>
                    <w:jc w:val="center"/>
                    <w:rPr>
                      <w:rFonts w:ascii="微软雅黑" w:eastAsia="微软雅黑" w:hAnsi="微软雅黑"/>
                      <w:sz w:val="18"/>
                      <w:szCs w:val="20"/>
                    </w:rPr>
                  </w:pPr>
                  <w:r>
                    <w:rPr>
                      <w:rFonts w:ascii="微软雅黑" w:eastAsia="微软雅黑" w:hAnsi="微软雅黑" w:hint="eastAsia"/>
                      <w:sz w:val="18"/>
                      <w:szCs w:val="20"/>
                    </w:rPr>
                    <w:t>19</w:t>
                  </w:r>
                  <w:r w:rsidR="009757EA" w:rsidRPr="009757EA">
                    <w:rPr>
                      <w:rFonts w:ascii="微软雅黑" w:eastAsia="微软雅黑" w:hAnsi="微软雅黑"/>
                      <w:sz w:val="18"/>
                      <w:szCs w:val="20"/>
                    </w:rPr>
                    <w:t>-</w:t>
                  </w:r>
                  <w:r>
                    <w:rPr>
                      <w:rFonts w:ascii="微软雅黑" w:eastAsia="微软雅黑" w:hAnsi="微软雅黑" w:hint="eastAsia"/>
                      <w:sz w:val="18"/>
                      <w:szCs w:val="20"/>
                    </w:rPr>
                    <w:t>22</w:t>
                  </w:r>
                  <w:r w:rsidR="009757EA" w:rsidRPr="009757EA">
                    <w:rPr>
                      <w:rFonts w:ascii="微软雅黑" w:eastAsia="微软雅黑" w:hAnsi="微软雅黑"/>
                      <w:sz w:val="18"/>
                      <w:szCs w:val="20"/>
                    </w:rPr>
                    <w:t>分</w:t>
                  </w:r>
                </w:p>
              </w:tc>
              <w:tc>
                <w:tcPr>
                  <w:tcW w:w="1757" w:type="dxa"/>
                </w:tcPr>
                <w:p w14:paraId="5B227ACC" w14:textId="39FBFC67" w:rsidR="009757EA" w:rsidRPr="009757EA" w:rsidRDefault="00826CB1" w:rsidP="00826CB1">
                  <w:pPr>
                    <w:jc w:val="center"/>
                    <w:rPr>
                      <w:rFonts w:ascii="微软雅黑" w:eastAsia="微软雅黑" w:hAnsi="微软雅黑"/>
                      <w:sz w:val="18"/>
                      <w:szCs w:val="20"/>
                    </w:rPr>
                  </w:pPr>
                  <w:r>
                    <w:rPr>
                      <w:rFonts w:ascii="微软雅黑" w:eastAsia="微软雅黑" w:hAnsi="微软雅黑" w:hint="eastAsia"/>
                      <w:sz w:val="18"/>
                      <w:szCs w:val="20"/>
                    </w:rPr>
                    <w:t>23</w:t>
                  </w:r>
                  <w:r w:rsidR="009757EA" w:rsidRPr="009757EA">
                    <w:rPr>
                      <w:rFonts w:ascii="微软雅黑" w:eastAsia="微软雅黑" w:hAnsi="微软雅黑"/>
                      <w:sz w:val="18"/>
                      <w:szCs w:val="20"/>
                    </w:rPr>
                    <w:t>分及以上</w:t>
                  </w:r>
                </w:p>
              </w:tc>
            </w:tr>
            <w:tr w:rsidR="009757EA" w14:paraId="0DFCB65B" w14:textId="77777777" w:rsidTr="009757EA">
              <w:tc>
                <w:tcPr>
                  <w:tcW w:w="10541" w:type="dxa"/>
                  <w:gridSpan w:val="6"/>
                  <w:shd w:val="clear" w:color="auto" w:fill="E8F0F5"/>
                </w:tcPr>
                <w:p w14:paraId="46CBA81A" w14:textId="426761FE"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详细请参见投资者风险评估客户须知</w:t>
                  </w:r>
                </w:p>
              </w:tc>
            </w:tr>
          </w:tbl>
          <w:p w14:paraId="00EEDFF1" w14:textId="22871BFC" w:rsidR="009757EA" w:rsidRPr="009757EA" w:rsidRDefault="009757EA" w:rsidP="0054356C">
            <w:pPr>
              <w:spacing w:line="360" w:lineRule="auto"/>
              <w:rPr>
                <w:rFonts w:ascii="微软雅黑" w:eastAsia="微软雅黑" w:hAnsi="微软雅黑"/>
                <w:sz w:val="18"/>
                <w:szCs w:val="20"/>
              </w:rPr>
            </w:pPr>
            <w:r w:rsidRPr="009757EA">
              <w:rPr>
                <w:rFonts w:ascii="微软雅黑" w:eastAsia="微软雅黑" w:hAnsi="微软雅黑" w:hint="eastAsia"/>
                <w:sz w:val="18"/>
                <w:szCs w:val="20"/>
              </w:rPr>
              <w:t>根据上表的评价，您的风险承受能力为：</w:t>
            </w:r>
            <w:r>
              <w:rPr>
                <w:rFonts w:ascii="微软雅黑" w:eastAsia="微软雅黑" w:hAnsi="微软雅黑" w:hint="eastAsia"/>
                <w:sz w:val="18"/>
                <w:szCs w:val="20"/>
              </w:rPr>
              <w:t>_</w:t>
            </w:r>
            <w:r>
              <w:rPr>
                <w:rFonts w:ascii="微软雅黑" w:eastAsia="微软雅黑" w:hAnsi="微软雅黑"/>
                <w:sz w:val="18"/>
                <w:szCs w:val="20"/>
              </w:rPr>
              <w:t>______________________;</w:t>
            </w:r>
          </w:p>
          <w:p w14:paraId="10B875FC" w14:textId="46694554" w:rsidR="009757EA" w:rsidRPr="009757EA" w:rsidRDefault="009757EA" w:rsidP="0054356C">
            <w:pPr>
              <w:spacing w:line="360" w:lineRule="auto"/>
              <w:rPr>
                <w:rFonts w:ascii="微软雅黑" w:eastAsia="微软雅黑" w:hAnsi="微软雅黑"/>
                <w:sz w:val="18"/>
                <w:szCs w:val="20"/>
              </w:rPr>
            </w:pPr>
            <w:r w:rsidRPr="009757EA">
              <w:rPr>
                <w:rFonts w:ascii="微软雅黑" w:eastAsia="微软雅黑" w:hAnsi="微软雅黑" w:hint="eastAsia"/>
                <w:sz w:val="18"/>
                <w:szCs w:val="20"/>
              </w:rPr>
              <w:t>适配您的基金产品评级为：</w:t>
            </w:r>
            <w:r>
              <w:rPr>
                <w:rFonts w:ascii="微软雅黑" w:eastAsia="微软雅黑" w:hAnsi="微软雅黑" w:hint="eastAsia"/>
                <w:sz w:val="18"/>
                <w:szCs w:val="20"/>
              </w:rPr>
              <w:t>_</w:t>
            </w:r>
            <w:r>
              <w:rPr>
                <w:rFonts w:ascii="微软雅黑" w:eastAsia="微软雅黑" w:hAnsi="微软雅黑"/>
                <w:sz w:val="18"/>
                <w:szCs w:val="20"/>
              </w:rPr>
              <w:t>_____________________</w:t>
            </w:r>
            <w:r>
              <w:rPr>
                <w:rFonts w:ascii="微软雅黑" w:eastAsia="微软雅黑" w:hAnsi="微软雅黑" w:hint="eastAsia"/>
                <w:sz w:val="18"/>
                <w:szCs w:val="20"/>
              </w:rPr>
              <w:t>_</w:t>
            </w:r>
            <w:r>
              <w:rPr>
                <w:rFonts w:ascii="微软雅黑" w:eastAsia="微软雅黑" w:hAnsi="微软雅黑"/>
                <w:sz w:val="18"/>
                <w:szCs w:val="20"/>
              </w:rPr>
              <w:t>_____________</w:t>
            </w:r>
            <w:r>
              <w:rPr>
                <w:rFonts w:ascii="微软雅黑" w:eastAsia="微软雅黑" w:hAnsi="微软雅黑" w:hint="eastAsia"/>
                <w:sz w:val="18"/>
                <w:szCs w:val="20"/>
              </w:rPr>
              <w:t>。</w:t>
            </w:r>
          </w:p>
          <w:p w14:paraId="201297B2" w14:textId="77777777" w:rsidR="0054356C" w:rsidRDefault="0054356C" w:rsidP="0054356C">
            <w:pPr>
              <w:spacing w:line="360" w:lineRule="auto"/>
              <w:rPr>
                <w:rFonts w:ascii="微软雅黑" w:eastAsia="微软雅黑" w:hAnsi="微软雅黑"/>
                <w:b/>
                <w:bCs/>
                <w:sz w:val="18"/>
                <w:szCs w:val="20"/>
              </w:rPr>
            </w:pPr>
            <w:r w:rsidRPr="0054356C">
              <w:rPr>
                <w:rFonts w:ascii="微软雅黑" w:eastAsia="微软雅黑" w:hAnsi="微软雅黑" w:hint="eastAsia"/>
                <w:b/>
                <w:bCs/>
                <w:sz w:val="18"/>
                <w:szCs w:val="20"/>
              </w:rPr>
              <w:t>声明：</w:t>
            </w:r>
          </w:p>
          <w:p w14:paraId="0452554B" w14:textId="5AAA3FCA" w:rsidR="0054356C" w:rsidRPr="0054356C" w:rsidRDefault="0054356C" w:rsidP="0054356C">
            <w:pPr>
              <w:rPr>
                <w:rFonts w:ascii="微软雅黑" w:eastAsia="微软雅黑" w:hAnsi="微软雅黑"/>
                <w:sz w:val="18"/>
                <w:szCs w:val="20"/>
              </w:rPr>
            </w:pPr>
            <w:r w:rsidRPr="0054356C">
              <w:rPr>
                <w:rFonts w:ascii="微软雅黑" w:eastAsia="微软雅黑" w:hAnsi="微软雅黑"/>
                <w:sz w:val="18"/>
                <w:szCs w:val="20"/>
              </w:rPr>
              <w:t>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已知悉本问卷的设计方法和评价说明，以及富达基金旗下各基金产品的风险等级。本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已如实填写《投资者风险承受能力调查问卷》，并已充分知晓和理解贵公司对本人的风险承受能力评估及产品风险等级适配结果。本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对此《投资者风险承受能力调查问卷》内容没有异议，愿意遵守法律、法规及贵公司有关规定，通过贵公司购买适配的基金产品。如本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所选择的基金产品风险等级超过本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的风险承受能力等级时，本</w:t>
            </w:r>
            <w:r w:rsidR="00826CB1">
              <w:rPr>
                <w:rFonts w:ascii="微软雅黑" w:eastAsia="微软雅黑" w:hAnsi="微软雅黑" w:hint="eastAsia"/>
                <w:sz w:val="18"/>
                <w:szCs w:val="20"/>
              </w:rPr>
              <w:t>机构</w:t>
            </w:r>
            <w:r w:rsidRPr="0054356C">
              <w:rPr>
                <w:rFonts w:ascii="微软雅黑" w:eastAsia="微软雅黑" w:hAnsi="微软雅黑"/>
                <w:sz w:val="18"/>
                <w:szCs w:val="20"/>
              </w:rPr>
              <w:t>确认相关投资行为为本人意愿行为，并同意自行承担相关投资的风险。</w:t>
            </w:r>
          </w:p>
          <w:p w14:paraId="1D02F575" w14:textId="77777777" w:rsidR="00826CB1" w:rsidRPr="00826CB1" w:rsidRDefault="0054356C" w:rsidP="00826CB1">
            <w:pPr>
              <w:rPr>
                <w:rFonts w:ascii="微软雅黑" w:eastAsia="微软雅黑" w:hAnsi="微软雅黑"/>
                <w:sz w:val="18"/>
                <w:szCs w:val="20"/>
              </w:rPr>
            </w:pPr>
            <w:r w:rsidRPr="0054356C">
              <w:rPr>
                <w:rFonts w:ascii="微软雅黑" w:eastAsia="微软雅黑" w:hAnsi="微软雅黑"/>
                <w:sz w:val="18"/>
                <w:szCs w:val="20"/>
              </w:rPr>
              <w:t>本</w:t>
            </w:r>
            <w:r w:rsidR="00826CB1" w:rsidRPr="00826CB1">
              <w:rPr>
                <w:rFonts w:ascii="微软雅黑" w:eastAsia="微软雅黑" w:hAnsi="微软雅黑" w:hint="eastAsia"/>
                <w:sz w:val="18"/>
                <w:szCs w:val="20"/>
              </w:rPr>
              <w:t>机构</w:t>
            </w:r>
            <w:r w:rsidRPr="0054356C">
              <w:rPr>
                <w:rFonts w:ascii="微软雅黑" w:eastAsia="微软雅黑" w:hAnsi="微软雅黑"/>
                <w:sz w:val="18"/>
                <w:szCs w:val="20"/>
              </w:rPr>
              <w:t>承诺，将及时以书面方式如实地向贵公司告知本人的重大信息</w:t>
            </w:r>
            <w:r w:rsidR="00826CB1" w:rsidRPr="00826CB1">
              <w:rPr>
                <w:rFonts w:ascii="微软雅黑" w:eastAsia="微软雅黑" w:hAnsi="微软雅黑" w:hint="eastAsia"/>
                <w:sz w:val="18"/>
                <w:szCs w:val="20"/>
              </w:rPr>
              <w:t>（如《证券期货投资者适当性管理办法》第六条所规定的情</w:t>
            </w:r>
          </w:p>
          <w:p w14:paraId="0CFBFFCF" w14:textId="532D2630" w:rsidR="0054356C" w:rsidRPr="0054356C" w:rsidRDefault="00826CB1" w:rsidP="00826CB1">
            <w:pPr>
              <w:rPr>
                <w:rFonts w:ascii="微软雅黑" w:eastAsia="微软雅黑" w:hAnsi="微软雅黑"/>
                <w:sz w:val="18"/>
                <w:szCs w:val="20"/>
              </w:rPr>
            </w:pPr>
            <w:r w:rsidRPr="00826CB1">
              <w:rPr>
                <w:rFonts w:ascii="微软雅黑" w:eastAsia="微软雅黑" w:hAnsi="微软雅黑" w:hint="eastAsia"/>
                <w:sz w:val="18"/>
                <w:szCs w:val="20"/>
              </w:rPr>
              <w:t>形）</w:t>
            </w:r>
            <w:r w:rsidR="0054356C" w:rsidRPr="0054356C">
              <w:rPr>
                <w:rFonts w:ascii="微软雅黑" w:eastAsia="微软雅黑" w:hAnsi="微软雅黑"/>
                <w:sz w:val="18"/>
                <w:szCs w:val="20"/>
              </w:rPr>
              <w:t>变更。本确认函系本</w:t>
            </w:r>
            <w:r>
              <w:rPr>
                <w:rFonts w:ascii="微软雅黑" w:eastAsia="微软雅黑" w:hAnsi="微软雅黑" w:hint="eastAsia"/>
                <w:sz w:val="18"/>
                <w:szCs w:val="20"/>
              </w:rPr>
              <w:t>机构</w:t>
            </w:r>
            <w:r w:rsidR="0054356C" w:rsidRPr="0054356C">
              <w:rPr>
                <w:rFonts w:ascii="微软雅黑" w:eastAsia="微软雅黑" w:hAnsi="微软雅黑"/>
                <w:sz w:val="18"/>
                <w:szCs w:val="20"/>
              </w:rPr>
              <w:t>独立、自主、真实的意思表示。</w:t>
            </w:r>
          </w:p>
          <w:p w14:paraId="29982A85" w14:textId="77777777" w:rsidR="00826CB1" w:rsidRDefault="00826CB1" w:rsidP="0054356C">
            <w:pPr>
              <w:rPr>
                <w:rFonts w:ascii="微软雅黑" w:eastAsia="微软雅黑" w:hAnsi="微软雅黑"/>
                <w:b/>
                <w:bCs/>
                <w:sz w:val="18"/>
                <w:szCs w:val="20"/>
              </w:rPr>
            </w:pPr>
          </w:p>
          <w:p w14:paraId="19E8EBFC" w14:textId="26586E9C" w:rsidR="0054356C" w:rsidRPr="0054356C" w:rsidRDefault="0054356C" w:rsidP="0054356C">
            <w:pPr>
              <w:rPr>
                <w:rFonts w:ascii="微软雅黑" w:eastAsia="微软雅黑" w:hAnsi="微软雅黑"/>
                <w:b/>
                <w:bCs/>
                <w:sz w:val="18"/>
                <w:szCs w:val="20"/>
              </w:rPr>
            </w:pPr>
            <w:r w:rsidRPr="0054356C">
              <w:rPr>
                <w:rFonts w:ascii="微软雅黑" w:eastAsia="微软雅黑" w:hAnsi="微软雅黑"/>
                <w:b/>
                <w:bCs/>
                <w:sz w:val="18"/>
                <w:szCs w:val="20"/>
              </w:rPr>
              <w:t>本</w:t>
            </w:r>
            <w:r w:rsidR="00826CB1">
              <w:rPr>
                <w:rFonts w:ascii="微软雅黑" w:eastAsia="微软雅黑" w:hAnsi="微软雅黑" w:hint="eastAsia"/>
                <w:b/>
                <w:bCs/>
                <w:sz w:val="18"/>
                <w:szCs w:val="20"/>
              </w:rPr>
              <w:t>机构/产品</w:t>
            </w:r>
            <w:r w:rsidRPr="0054356C">
              <w:rPr>
                <w:rFonts w:ascii="微软雅黑" w:eastAsia="微软雅黑" w:hAnsi="微软雅黑"/>
                <w:b/>
                <w:bCs/>
                <w:sz w:val="18"/>
                <w:szCs w:val="20"/>
              </w:rPr>
              <w:t>：（二选一）</w:t>
            </w:r>
          </w:p>
          <w:p w14:paraId="17B1DA12" w14:textId="674CDF52" w:rsidR="0054356C" w:rsidRPr="0054356C" w:rsidRDefault="00376230" w:rsidP="0054356C">
            <w:pPr>
              <w:spacing w:after="149" w:line="311" w:lineRule="auto"/>
              <w:ind w:left="336" w:hanging="331"/>
              <w:rPr>
                <w:rFonts w:ascii="微软雅黑" w:eastAsia="微软雅黑" w:hAnsi="微软雅黑"/>
                <w:sz w:val="18"/>
                <w:szCs w:val="20"/>
              </w:rPr>
            </w:pPr>
            <w:sdt>
              <w:sdtPr>
                <w:rPr>
                  <w:rFonts w:asciiTheme="minorEastAsia" w:hAnsiTheme="minorEastAsia" w:cs="宋体" w:hint="eastAsia"/>
                  <w:bCs/>
                  <w:kern w:val="0"/>
                  <w:sz w:val="18"/>
                  <w:szCs w:val="18"/>
                </w:rPr>
                <w:id w:val="-1374303755"/>
                <w14:checkbox>
                  <w14:checked w14:val="0"/>
                  <w14:checkedState w14:val="00FE" w14:font="Wingdings"/>
                  <w14:uncheckedState w14:val="2610" w14:font="MS Gothic"/>
                </w14:checkbox>
              </w:sdtPr>
              <w:sdtEndPr/>
              <w:sdtContent>
                <w:r w:rsidR="00CF1360">
                  <w:rPr>
                    <w:rFonts w:ascii="MS Gothic" w:eastAsia="MS Gothic" w:hAnsi="MS Gothic" w:cs="宋体" w:hint="eastAsia"/>
                    <w:bCs/>
                    <w:kern w:val="0"/>
                    <w:sz w:val="18"/>
                    <w:szCs w:val="18"/>
                  </w:rPr>
                  <w:t>☐</w:t>
                </w:r>
              </w:sdtContent>
            </w:sdt>
            <w:r w:rsidR="0054356C">
              <w:rPr>
                <w:rFonts w:ascii="微软雅黑" w:eastAsia="微软雅黑" w:hAnsi="微软雅黑" w:hint="eastAsia"/>
                <w:sz w:val="18"/>
                <w:szCs w:val="20"/>
              </w:rPr>
              <w:t xml:space="preserve"> </w:t>
            </w:r>
            <w:r w:rsidR="0054356C" w:rsidRPr="0054356C">
              <w:rPr>
                <w:rFonts w:ascii="微软雅黑" w:eastAsia="微软雅黑" w:hAnsi="微软雅黑"/>
                <w:sz w:val="18"/>
                <w:szCs w:val="20"/>
              </w:rPr>
              <w:t>同意以上风险承受能力等级有效期为</w:t>
            </w:r>
            <w:r>
              <w:rPr>
                <w:rFonts w:ascii="微软雅黑" w:eastAsia="微软雅黑" w:hAnsi="微软雅黑" w:hint="eastAsia"/>
                <w:sz w:val="18"/>
                <w:szCs w:val="20"/>
              </w:rPr>
              <w:t>1</w:t>
            </w:r>
            <w:r w:rsidR="0054356C" w:rsidRPr="0054356C">
              <w:rPr>
                <w:rFonts w:ascii="微软雅黑" w:eastAsia="微软雅黑" w:hAnsi="微软雅黑"/>
                <w:sz w:val="18"/>
                <w:szCs w:val="20"/>
              </w:rPr>
              <w:t>年，并在</w:t>
            </w:r>
            <w:r>
              <w:rPr>
                <w:rFonts w:ascii="微软雅黑" w:eastAsia="微软雅黑" w:hAnsi="微软雅黑" w:hint="eastAsia"/>
                <w:sz w:val="18"/>
                <w:szCs w:val="20"/>
              </w:rPr>
              <w:t>1</w:t>
            </w:r>
            <w:r w:rsidR="0054356C" w:rsidRPr="0054356C">
              <w:rPr>
                <w:rFonts w:ascii="微软雅黑" w:eastAsia="微软雅黑" w:hAnsi="微软雅黑"/>
                <w:sz w:val="18"/>
                <w:szCs w:val="20"/>
              </w:rPr>
              <w:t>年后及时更新。如过期后没有及时更新，则同意在下次认申购或转换基金前更新，让贵公司重新评估风险承受能力与适配产品。</w:t>
            </w:r>
          </w:p>
          <w:p w14:paraId="6915BF9B" w14:textId="6F76121E" w:rsidR="0054356C" w:rsidRDefault="00376230" w:rsidP="0054356C">
            <w:pPr>
              <w:spacing w:after="157" w:line="311" w:lineRule="auto"/>
              <w:ind w:left="331" w:hanging="331"/>
              <w:rPr>
                <w:rFonts w:ascii="微软雅黑" w:eastAsia="微软雅黑" w:hAnsi="微软雅黑"/>
                <w:sz w:val="18"/>
                <w:szCs w:val="20"/>
              </w:rPr>
            </w:pPr>
            <w:sdt>
              <w:sdtPr>
                <w:rPr>
                  <w:rFonts w:asciiTheme="minorEastAsia" w:hAnsiTheme="minorEastAsia" w:cs="宋体" w:hint="eastAsia"/>
                  <w:bCs/>
                  <w:kern w:val="0"/>
                  <w:sz w:val="18"/>
                  <w:szCs w:val="18"/>
                </w:rPr>
                <w:id w:val="-1037511609"/>
                <w14:checkbox>
                  <w14:checked w14:val="0"/>
                  <w14:checkedState w14:val="00FE" w14:font="Wingdings"/>
                  <w14:uncheckedState w14:val="2610" w14:font="MS Gothic"/>
                </w14:checkbox>
              </w:sdtPr>
              <w:sdtEndPr/>
              <w:sdtContent>
                <w:r w:rsidR="00CF1360">
                  <w:rPr>
                    <w:rFonts w:ascii="MS Gothic" w:eastAsia="MS Gothic" w:hAnsi="MS Gothic" w:cs="宋体" w:hint="eastAsia"/>
                    <w:bCs/>
                    <w:kern w:val="0"/>
                    <w:sz w:val="18"/>
                    <w:szCs w:val="18"/>
                  </w:rPr>
                  <w:t>☐</w:t>
                </w:r>
              </w:sdtContent>
            </w:sdt>
            <w:r w:rsidR="0054356C">
              <w:rPr>
                <w:rFonts w:ascii="微软雅黑" w:eastAsia="微软雅黑" w:hAnsi="微软雅黑" w:hint="eastAsia"/>
                <w:sz w:val="18"/>
                <w:szCs w:val="20"/>
              </w:rPr>
              <w:t xml:space="preserve"> </w:t>
            </w:r>
            <w:r w:rsidR="0054356C" w:rsidRPr="0054356C">
              <w:rPr>
                <w:rFonts w:ascii="微软雅黑" w:eastAsia="微软雅黑" w:hAnsi="微软雅黑"/>
                <w:sz w:val="18"/>
                <w:szCs w:val="20"/>
              </w:rPr>
              <w:t>理解贵公司会每年要求更新此问卷，如本</w:t>
            </w:r>
            <w:r w:rsidR="008F4955">
              <w:rPr>
                <w:rFonts w:ascii="微软雅黑" w:eastAsia="微软雅黑" w:hAnsi="微软雅黑" w:hint="eastAsia"/>
                <w:sz w:val="18"/>
                <w:szCs w:val="20"/>
              </w:rPr>
              <w:t>机构</w:t>
            </w:r>
            <w:r w:rsidR="0054356C" w:rsidRPr="0054356C">
              <w:rPr>
                <w:rFonts w:ascii="微软雅黑" w:eastAsia="微软雅黑" w:hAnsi="微软雅黑"/>
                <w:sz w:val="18"/>
                <w:szCs w:val="20"/>
              </w:rPr>
              <w:t>选择不更新，则同意以上风险承受能力一直维持不变，也同意贵公司继续根据此风险承受能力等级介绍适配之产品。</w:t>
            </w:r>
          </w:p>
          <w:p w14:paraId="1080DD3A" w14:textId="0127D9B5" w:rsidR="0054356C" w:rsidRPr="00826CB1" w:rsidRDefault="00826CB1" w:rsidP="00826CB1">
            <w:pPr>
              <w:rPr>
                <w:rFonts w:ascii="微软雅黑" w:eastAsia="微软雅黑" w:hAnsi="微软雅黑"/>
                <w:b/>
                <w:bCs/>
                <w:color w:val="2C75A6"/>
                <w:sz w:val="20"/>
                <w:szCs w:val="21"/>
              </w:rPr>
            </w:pPr>
            <w:r w:rsidRPr="00826CB1">
              <w:rPr>
                <w:rFonts w:ascii="微软雅黑" w:eastAsia="微软雅黑" w:hAnsi="微软雅黑" w:hint="eastAsia"/>
                <w:b/>
                <w:bCs/>
                <w:color w:val="2C75A6"/>
                <w:sz w:val="20"/>
                <w:szCs w:val="21"/>
              </w:rPr>
              <w:t>投资者签署：</w:t>
            </w:r>
          </w:p>
          <w:p w14:paraId="46EFD7D8" w14:textId="77777777" w:rsidR="0054356C" w:rsidRDefault="0054356C" w:rsidP="0054356C">
            <w:pPr>
              <w:ind w:firstLineChars="100" w:firstLine="180"/>
              <w:rPr>
                <w:rFonts w:ascii="微软雅黑" w:eastAsia="微软雅黑" w:hAnsi="微软雅黑"/>
                <w:sz w:val="18"/>
                <w:szCs w:val="20"/>
              </w:rPr>
            </w:pPr>
          </w:p>
          <w:p w14:paraId="42A202E4" w14:textId="77777777" w:rsidR="00826CB1" w:rsidRDefault="00826CB1" w:rsidP="0054356C">
            <w:pPr>
              <w:ind w:firstLineChars="100" w:firstLine="180"/>
              <w:rPr>
                <w:rFonts w:ascii="微软雅黑" w:eastAsia="微软雅黑" w:hAnsi="微软雅黑"/>
                <w:sz w:val="18"/>
                <w:szCs w:val="20"/>
              </w:rPr>
            </w:pPr>
          </w:p>
          <w:p w14:paraId="61552E39" w14:textId="77777777" w:rsidR="00826CB1" w:rsidRDefault="00826CB1" w:rsidP="0054356C">
            <w:pPr>
              <w:ind w:firstLineChars="100" w:firstLine="180"/>
              <w:rPr>
                <w:rFonts w:ascii="微软雅黑" w:eastAsia="微软雅黑" w:hAnsi="微软雅黑"/>
                <w:sz w:val="18"/>
                <w:szCs w:val="20"/>
              </w:rPr>
            </w:pPr>
          </w:p>
          <w:p w14:paraId="1BE75095" w14:textId="11CC2F57" w:rsidR="0054356C" w:rsidRDefault="0054356C" w:rsidP="0054356C">
            <w:pPr>
              <w:ind w:firstLineChars="100" w:firstLine="180"/>
              <w:rPr>
                <w:rFonts w:ascii="微软雅黑" w:eastAsia="微软雅黑" w:hAnsi="微软雅黑"/>
                <w:sz w:val="18"/>
                <w:szCs w:val="20"/>
              </w:rPr>
            </w:pPr>
          </w:p>
          <w:p w14:paraId="576175B9" w14:textId="0161E589" w:rsidR="00826CB1" w:rsidRPr="00943069" w:rsidRDefault="005928EA" w:rsidP="00826CB1">
            <w:pPr>
              <w:ind w:firstLineChars="600" w:firstLine="1080"/>
              <w:rPr>
                <w:rFonts w:ascii="微软雅黑" w:eastAsia="微软雅黑" w:hAnsi="微软雅黑"/>
                <w:sz w:val="20"/>
                <w:szCs w:val="21"/>
              </w:rPr>
            </w:pPr>
            <w:r>
              <w:rPr>
                <w:rFonts w:ascii="微软雅黑" w:eastAsia="微软雅黑" w:hAnsi="微软雅黑"/>
                <w:noProof/>
                <w:sz w:val="18"/>
                <w:szCs w:val="20"/>
              </w:rPr>
              <mc:AlternateContent>
                <mc:Choice Requires="wps">
                  <w:drawing>
                    <wp:anchor distT="0" distB="0" distL="114300" distR="114300" simplePos="0" relativeHeight="251660288" behindDoc="0" locked="0" layoutInCell="1" allowOverlap="1" wp14:anchorId="62DA014E" wp14:editId="38F93F49">
                      <wp:simplePos x="0" y="0"/>
                      <wp:positionH relativeFrom="column">
                        <wp:posOffset>3841225</wp:posOffset>
                      </wp:positionH>
                      <wp:positionV relativeFrom="paragraph">
                        <wp:posOffset>80617</wp:posOffset>
                      </wp:positionV>
                      <wp:extent cx="1622067"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62206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C57E0"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6.35pt" to="430.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" strokecolor="black [3200]">
                      <v:stroke dashstyle="dash"/>
                    </v:line>
                  </w:pict>
                </mc:Fallback>
              </mc:AlternateContent>
            </w:r>
            <w:r w:rsidRPr="00943069">
              <w:rPr>
                <w:rFonts w:ascii="微软雅黑" w:eastAsia="微软雅黑" w:hAnsi="微软雅黑"/>
                <w:noProof/>
                <w:sz w:val="20"/>
                <w:szCs w:val="21"/>
              </w:rPr>
              <mc:AlternateContent>
                <mc:Choice Requires="wps">
                  <w:drawing>
                    <wp:anchor distT="0" distB="0" distL="114300" distR="114300" simplePos="0" relativeHeight="251659264" behindDoc="0" locked="0" layoutInCell="1" allowOverlap="1" wp14:anchorId="07440E28" wp14:editId="23BF6F6E">
                      <wp:simplePos x="0" y="0"/>
                      <wp:positionH relativeFrom="column">
                        <wp:posOffset>421530</wp:posOffset>
                      </wp:positionH>
                      <wp:positionV relativeFrom="paragraph">
                        <wp:posOffset>89314</wp:posOffset>
                      </wp:positionV>
                      <wp:extent cx="1455089" cy="9194"/>
                      <wp:effectExtent l="0" t="0" r="12065" b="29210"/>
                      <wp:wrapNone/>
                      <wp:docPr id="6" name="直接连接符 6"/>
                      <wp:cNvGraphicFramePr/>
                      <a:graphic xmlns:a="http://schemas.openxmlformats.org/drawingml/2006/main">
                        <a:graphicData uri="http://schemas.microsoft.com/office/word/2010/wordprocessingShape">
                          <wps:wsp>
                            <wps:cNvCnPr/>
                            <wps:spPr>
                              <a:xfrm flipV="1">
                                <a:off x="0" y="0"/>
                                <a:ext cx="1455089" cy="919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51E8D"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7.05pt" to="14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" strokecolor="black [3200]">
                      <v:stroke dashstyle="dash"/>
                    </v:line>
                  </w:pict>
                </mc:Fallback>
              </mc:AlternateContent>
            </w:r>
            <w:r w:rsidR="00826CB1" w:rsidRPr="00943069">
              <w:rPr>
                <w:rFonts w:ascii="微软雅黑" w:eastAsia="微软雅黑" w:hAnsi="微软雅黑" w:hint="eastAsia"/>
                <w:sz w:val="20"/>
                <w:szCs w:val="21"/>
              </w:rPr>
              <w:t>授权经办人</w:t>
            </w:r>
            <w:r w:rsidR="0024256F">
              <w:rPr>
                <w:rFonts w:ascii="微软雅黑" w:eastAsia="微软雅黑" w:hAnsi="微软雅黑" w:hint="eastAsia"/>
                <w:sz w:val="20"/>
                <w:szCs w:val="21"/>
              </w:rPr>
              <w:t>签章</w:t>
            </w:r>
            <w:r w:rsidR="0054356C" w:rsidRPr="00943069">
              <w:rPr>
                <w:rFonts w:ascii="微软雅黑" w:eastAsia="微软雅黑" w:hAnsi="微软雅黑" w:hint="eastAsia"/>
                <w:sz w:val="20"/>
                <w:szCs w:val="21"/>
              </w:rPr>
              <w:t xml:space="preserve"> </w:t>
            </w:r>
            <w:r w:rsidR="0054356C" w:rsidRPr="00943069">
              <w:rPr>
                <w:rFonts w:ascii="微软雅黑" w:eastAsia="微软雅黑" w:hAnsi="微软雅黑"/>
                <w:sz w:val="20"/>
                <w:szCs w:val="21"/>
              </w:rPr>
              <w:t xml:space="preserve">     </w:t>
            </w:r>
            <w:r w:rsidR="00826CB1" w:rsidRPr="00943069">
              <w:rPr>
                <w:rFonts w:ascii="微软雅黑" w:eastAsia="微软雅黑" w:hAnsi="微软雅黑"/>
                <w:sz w:val="20"/>
                <w:szCs w:val="21"/>
              </w:rPr>
              <w:t xml:space="preserve">     </w:t>
            </w:r>
            <w:r w:rsidR="0054356C" w:rsidRPr="00943069">
              <w:rPr>
                <w:rFonts w:ascii="微软雅黑" w:eastAsia="微软雅黑" w:hAnsi="微软雅黑"/>
                <w:sz w:val="20"/>
                <w:szCs w:val="21"/>
              </w:rPr>
              <w:t xml:space="preserve">                             </w:t>
            </w:r>
            <w:r w:rsidR="00826CB1" w:rsidRPr="00943069">
              <w:rPr>
                <w:rFonts w:ascii="微软雅黑" w:eastAsia="微软雅黑" w:hAnsi="微软雅黑"/>
                <w:sz w:val="20"/>
                <w:szCs w:val="21"/>
              </w:rPr>
              <w:t xml:space="preserve">   </w:t>
            </w:r>
            <w:r w:rsidR="00826CB1" w:rsidRPr="00943069">
              <w:rPr>
                <w:rFonts w:ascii="微软雅黑" w:eastAsia="微软雅黑" w:hAnsi="微软雅黑" w:hint="eastAsia"/>
                <w:sz w:val="20"/>
                <w:szCs w:val="21"/>
              </w:rPr>
              <w:t>单位公章</w:t>
            </w:r>
          </w:p>
          <w:p w14:paraId="3510B75E" w14:textId="261AA88E" w:rsidR="00826CB1" w:rsidRPr="00943069" w:rsidRDefault="00826CB1" w:rsidP="005854EB">
            <w:pPr>
              <w:ind w:firstLineChars="3000" w:firstLine="6000"/>
              <w:rPr>
                <w:rFonts w:ascii="微软雅黑" w:eastAsia="微软雅黑" w:hAnsi="微软雅黑"/>
                <w:sz w:val="20"/>
                <w:szCs w:val="21"/>
              </w:rPr>
            </w:pPr>
            <w:r w:rsidRPr="00943069">
              <w:rPr>
                <w:rFonts w:ascii="微软雅黑" w:eastAsia="微软雅黑" w:hAnsi="微软雅黑" w:hint="eastAsia"/>
                <w:sz w:val="20"/>
                <w:szCs w:val="21"/>
              </w:rPr>
              <w:t xml:space="preserve">日期： </w:t>
            </w:r>
            <w:r w:rsidRPr="00943069">
              <w:rPr>
                <w:rFonts w:ascii="微软雅黑" w:eastAsia="微软雅黑" w:hAnsi="微软雅黑"/>
                <w:sz w:val="20"/>
                <w:szCs w:val="21"/>
              </w:rPr>
              <w:t xml:space="preserve">    </w:t>
            </w:r>
            <w:r w:rsidRPr="00943069">
              <w:rPr>
                <w:rFonts w:ascii="微软雅黑" w:eastAsia="微软雅黑" w:hAnsi="微软雅黑" w:hint="eastAsia"/>
                <w:sz w:val="20"/>
                <w:szCs w:val="21"/>
              </w:rPr>
              <w:t xml:space="preserve">年 </w:t>
            </w:r>
            <w:r w:rsidRPr="00943069">
              <w:rPr>
                <w:rFonts w:ascii="微软雅黑" w:eastAsia="微软雅黑" w:hAnsi="微软雅黑"/>
                <w:sz w:val="20"/>
                <w:szCs w:val="21"/>
              </w:rPr>
              <w:t xml:space="preserve">   </w:t>
            </w:r>
            <w:r w:rsidRPr="00943069">
              <w:rPr>
                <w:rFonts w:ascii="微软雅黑" w:eastAsia="微软雅黑" w:hAnsi="微软雅黑" w:hint="eastAsia"/>
                <w:sz w:val="20"/>
                <w:szCs w:val="21"/>
              </w:rPr>
              <w:t xml:space="preserve">月 </w:t>
            </w:r>
            <w:r w:rsidRPr="00943069">
              <w:rPr>
                <w:rFonts w:ascii="微软雅黑" w:eastAsia="微软雅黑" w:hAnsi="微软雅黑"/>
                <w:sz w:val="20"/>
                <w:szCs w:val="21"/>
              </w:rPr>
              <w:t xml:space="preserve">  </w:t>
            </w:r>
            <w:r w:rsidRPr="00943069">
              <w:rPr>
                <w:rFonts w:ascii="微软雅黑" w:eastAsia="微软雅黑" w:hAnsi="微软雅黑" w:hint="eastAsia"/>
                <w:sz w:val="20"/>
                <w:szCs w:val="21"/>
              </w:rPr>
              <w:t>日</w:t>
            </w:r>
          </w:p>
          <w:p w14:paraId="79F028C6" w14:textId="3A792BF3" w:rsidR="00826CB1" w:rsidRPr="00826CB1" w:rsidRDefault="00826CB1" w:rsidP="00826CB1">
            <w:pPr>
              <w:rPr>
                <w:rFonts w:ascii="微软雅黑" w:eastAsia="微软雅黑" w:hAnsi="微软雅黑"/>
                <w:b/>
                <w:bCs/>
                <w:color w:val="2C75A6"/>
                <w:sz w:val="20"/>
                <w:szCs w:val="21"/>
              </w:rPr>
            </w:pPr>
            <w:r w:rsidRPr="00826CB1">
              <w:rPr>
                <w:rFonts w:ascii="微软雅黑" w:eastAsia="微软雅黑" w:hAnsi="微软雅黑" w:hint="eastAsia"/>
                <w:b/>
                <w:bCs/>
                <w:color w:val="2C75A6"/>
                <w:sz w:val="20"/>
                <w:szCs w:val="21"/>
              </w:rPr>
              <w:t>富达基金管理（中国）有限公司</w:t>
            </w:r>
          </w:p>
          <w:p w14:paraId="316E56E5" w14:textId="77777777" w:rsidR="00826CB1" w:rsidRDefault="00826CB1" w:rsidP="00826CB1">
            <w:pPr>
              <w:ind w:firstLineChars="200" w:firstLine="360"/>
              <w:rPr>
                <w:rFonts w:ascii="微软雅黑" w:eastAsia="微软雅黑" w:hAnsi="微软雅黑"/>
                <w:sz w:val="18"/>
                <w:szCs w:val="20"/>
              </w:rPr>
            </w:pPr>
          </w:p>
          <w:p w14:paraId="0B157525" w14:textId="19E87DCF" w:rsidR="00826CB1" w:rsidRDefault="00826CB1" w:rsidP="00826CB1">
            <w:pPr>
              <w:ind w:firstLineChars="200" w:firstLine="360"/>
              <w:rPr>
                <w:rFonts w:ascii="微软雅黑" w:eastAsia="微软雅黑" w:hAnsi="微软雅黑"/>
                <w:sz w:val="18"/>
                <w:szCs w:val="20"/>
              </w:rPr>
            </w:pPr>
          </w:p>
          <w:p w14:paraId="17D02216" w14:textId="2364E6C0" w:rsidR="00826CB1" w:rsidRDefault="00826CB1" w:rsidP="00826CB1">
            <w:pPr>
              <w:ind w:firstLineChars="200" w:firstLine="360"/>
              <w:rPr>
                <w:rFonts w:ascii="微软雅黑" w:eastAsia="微软雅黑" w:hAnsi="微软雅黑"/>
                <w:sz w:val="18"/>
                <w:szCs w:val="20"/>
              </w:rPr>
            </w:pPr>
          </w:p>
          <w:p w14:paraId="5774CCE9" w14:textId="776D9721" w:rsidR="0054356C" w:rsidRPr="00943069" w:rsidRDefault="005928EA" w:rsidP="00826CB1">
            <w:pPr>
              <w:ind w:firstLineChars="200" w:firstLine="400"/>
              <w:rPr>
                <w:rFonts w:ascii="微软雅黑" w:eastAsia="微软雅黑" w:hAnsi="微软雅黑"/>
                <w:sz w:val="20"/>
                <w:szCs w:val="21"/>
              </w:rPr>
            </w:pPr>
            <w:r w:rsidRPr="00943069">
              <w:rPr>
                <w:rFonts w:ascii="微软雅黑" w:eastAsia="微软雅黑" w:hAnsi="微软雅黑"/>
                <w:noProof/>
                <w:sz w:val="20"/>
                <w:szCs w:val="21"/>
              </w:rPr>
              <mc:AlternateContent>
                <mc:Choice Requires="wps">
                  <w:drawing>
                    <wp:anchor distT="0" distB="0" distL="114300" distR="114300" simplePos="0" relativeHeight="251711488" behindDoc="0" locked="0" layoutInCell="1" allowOverlap="1" wp14:anchorId="1D61D9C3" wp14:editId="2E3FB63B">
                      <wp:simplePos x="0" y="0"/>
                      <wp:positionH relativeFrom="column">
                        <wp:posOffset>366505</wp:posOffset>
                      </wp:positionH>
                      <wp:positionV relativeFrom="paragraph">
                        <wp:posOffset>71010</wp:posOffset>
                      </wp:positionV>
                      <wp:extent cx="1455089"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45508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F82C5" id="直接连接符 1"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5.6pt" to="143.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" strokecolor="black [3200]">
                      <v:stroke dashstyle="dash"/>
                    </v:line>
                  </w:pict>
                </mc:Fallback>
              </mc:AlternateContent>
            </w:r>
            <w:r w:rsidR="0054356C">
              <w:rPr>
                <w:rFonts w:ascii="微软雅黑" w:eastAsia="微软雅黑" w:hAnsi="微软雅黑"/>
                <w:sz w:val="18"/>
                <w:szCs w:val="20"/>
              </w:rPr>
              <w:t xml:space="preserve">  </w:t>
            </w:r>
            <w:r w:rsidR="00943069">
              <w:rPr>
                <w:rFonts w:ascii="微软雅黑" w:eastAsia="微软雅黑" w:hAnsi="微软雅黑"/>
                <w:sz w:val="18"/>
                <w:szCs w:val="20"/>
              </w:rPr>
              <w:t xml:space="preserve">   </w:t>
            </w:r>
            <w:r w:rsidR="00943069" w:rsidRPr="00943069">
              <w:rPr>
                <w:rFonts w:ascii="微软雅黑" w:eastAsia="微软雅黑" w:hAnsi="微软雅黑"/>
                <w:sz w:val="20"/>
                <w:szCs w:val="21"/>
              </w:rPr>
              <w:t xml:space="preserve">  </w:t>
            </w:r>
            <w:r>
              <w:rPr>
                <w:rFonts w:ascii="微软雅黑" w:eastAsia="微软雅黑" w:hAnsi="微软雅黑"/>
                <w:sz w:val="20"/>
                <w:szCs w:val="21"/>
              </w:rPr>
              <w:t xml:space="preserve">   </w:t>
            </w:r>
            <w:r w:rsidR="0054356C" w:rsidRPr="00943069">
              <w:rPr>
                <w:rFonts w:ascii="微软雅黑" w:eastAsia="微软雅黑" w:hAnsi="微软雅黑" w:hint="eastAsia"/>
                <w:sz w:val="20"/>
                <w:szCs w:val="21"/>
              </w:rPr>
              <w:t>公司印鉴</w:t>
            </w:r>
            <w:r w:rsidR="00826CB1" w:rsidRPr="00943069">
              <w:rPr>
                <w:rFonts w:ascii="微软雅黑" w:eastAsia="微软雅黑" w:hAnsi="微软雅黑" w:hint="eastAsia"/>
                <w:sz w:val="20"/>
                <w:szCs w:val="21"/>
              </w:rPr>
              <w:t xml:space="preserve"> </w:t>
            </w:r>
            <w:r w:rsidR="00826CB1" w:rsidRPr="00943069">
              <w:rPr>
                <w:rFonts w:ascii="微软雅黑" w:eastAsia="微软雅黑" w:hAnsi="微软雅黑"/>
                <w:sz w:val="20"/>
                <w:szCs w:val="21"/>
              </w:rPr>
              <w:t xml:space="preserve">                                      </w:t>
            </w:r>
            <w:r w:rsidR="00826CB1" w:rsidRPr="00943069">
              <w:rPr>
                <w:rFonts w:ascii="微软雅黑" w:eastAsia="微软雅黑" w:hAnsi="微软雅黑" w:hint="eastAsia"/>
                <w:sz w:val="20"/>
                <w:szCs w:val="21"/>
              </w:rPr>
              <w:t xml:space="preserve">日期： </w:t>
            </w:r>
            <w:r w:rsidR="00826CB1" w:rsidRPr="00943069">
              <w:rPr>
                <w:rFonts w:ascii="微软雅黑" w:eastAsia="微软雅黑" w:hAnsi="微软雅黑"/>
                <w:sz w:val="20"/>
                <w:szCs w:val="21"/>
              </w:rPr>
              <w:t xml:space="preserve">    </w:t>
            </w:r>
            <w:r w:rsidR="00826CB1" w:rsidRPr="00943069">
              <w:rPr>
                <w:rFonts w:ascii="微软雅黑" w:eastAsia="微软雅黑" w:hAnsi="微软雅黑" w:hint="eastAsia"/>
                <w:sz w:val="20"/>
                <w:szCs w:val="21"/>
              </w:rPr>
              <w:t xml:space="preserve">年 </w:t>
            </w:r>
            <w:r w:rsidR="00826CB1" w:rsidRPr="00943069">
              <w:rPr>
                <w:rFonts w:ascii="微软雅黑" w:eastAsia="微软雅黑" w:hAnsi="微软雅黑"/>
                <w:sz w:val="20"/>
                <w:szCs w:val="21"/>
              </w:rPr>
              <w:t xml:space="preserve">   </w:t>
            </w:r>
            <w:r w:rsidR="00826CB1" w:rsidRPr="00943069">
              <w:rPr>
                <w:rFonts w:ascii="微软雅黑" w:eastAsia="微软雅黑" w:hAnsi="微软雅黑" w:hint="eastAsia"/>
                <w:sz w:val="20"/>
                <w:szCs w:val="21"/>
              </w:rPr>
              <w:t xml:space="preserve">月 </w:t>
            </w:r>
            <w:r w:rsidR="00826CB1" w:rsidRPr="00943069">
              <w:rPr>
                <w:rFonts w:ascii="微软雅黑" w:eastAsia="微软雅黑" w:hAnsi="微软雅黑"/>
                <w:sz w:val="20"/>
                <w:szCs w:val="21"/>
              </w:rPr>
              <w:t xml:space="preserve">  </w:t>
            </w:r>
            <w:r w:rsidR="00826CB1" w:rsidRPr="00943069">
              <w:rPr>
                <w:rFonts w:ascii="微软雅黑" w:eastAsia="微软雅黑" w:hAnsi="微软雅黑" w:hint="eastAsia"/>
                <w:sz w:val="20"/>
                <w:szCs w:val="21"/>
              </w:rPr>
              <w:t>日</w:t>
            </w:r>
          </w:p>
          <w:p w14:paraId="5B9F9CA6" w14:textId="352F4679" w:rsidR="0054356C" w:rsidRPr="0054356C" w:rsidRDefault="0054356C" w:rsidP="0054356C">
            <w:pPr>
              <w:rPr>
                <w:rFonts w:ascii="微软雅黑" w:eastAsia="微软雅黑" w:hAnsi="微软雅黑"/>
                <w:sz w:val="18"/>
                <w:szCs w:val="20"/>
              </w:rPr>
            </w:pPr>
            <w:r>
              <w:rPr>
                <w:rFonts w:ascii="微软雅黑" w:eastAsia="微软雅黑" w:hAnsi="微软雅黑" w:hint="eastAsia"/>
                <w:sz w:val="18"/>
                <w:szCs w:val="20"/>
              </w:rPr>
              <w:t xml:space="preserve"> </w:t>
            </w:r>
            <w:r>
              <w:rPr>
                <w:rFonts w:ascii="微软雅黑" w:eastAsia="微软雅黑" w:hAnsi="微软雅黑"/>
                <w:sz w:val="18"/>
                <w:szCs w:val="20"/>
              </w:rPr>
              <w:t xml:space="preserve">                                                  </w:t>
            </w:r>
            <w:r w:rsidR="00826CB1">
              <w:rPr>
                <w:rFonts w:ascii="微软雅黑" w:eastAsia="微软雅黑" w:hAnsi="微软雅黑"/>
                <w:sz w:val="18"/>
                <w:szCs w:val="20"/>
              </w:rPr>
              <w:t xml:space="preserve">    </w:t>
            </w:r>
          </w:p>
        </w:tc>
      </w:tr>
    </w:tbl>
    <w:p w14:paraId="19C7A779" w14:textId="77777777" w:rsidR="0054356C" w:rsidRDefault="0054356C">
      <w:pPr>
        <w:sectPr w:rsidR="0054356C" w:rsidSect="0054356C">
          <w:headerReference w:type="default" r:id="rId7"/>
          <w:footerReference w:type="default" r:id="rId8"/>
          <w:pgSz w:w="11906" w:h="16838"/>
          <w:pgMar w:top="567" w:right="567" w:bottom="567" w:left="567" w:header="340" w:footer="567" w:gutter="0"/>
          <w:cols w:space="425"/>
          <w:docGrid w:type="lines" w:linePitch="312"/>
        </w:sectPr>
      </w:pPr>
    </w:p>
    <w:tbl>
      <w:tblPr>
        <w:tblpPr w:leftFromText="180" w:rightFromText="180" w:vertAnchor="text" w:horzAnchor="margin" w:tblpY="527"/>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34" w:type="dxa"/>
          <w:right w:w="20" w:type="dxa"/>
        </w:tblCellMar>
        <w:tblLook w:val="04A0" w:firstRow="1" w:lastRow="0" w:firstColumn="1" w:lastColumn="0" w:noHBand="0" w:noVBand="1"/>
      </w:tblPr>
      <w:tblGrid>
        <w:gridCol w:w="4537"/>
        <w:gridCol w:w="6520"/>
      </w:tblGrid>
      <w:tr w:rsidR="006B25AB" w:rsidRPr="0054356C" w14:paraId="5546FE87" w14:textId="77777777" w:rsidTr="006B25AB">
        <w:trPr>
          <w:trHeight w:val="268"/>
        </w:trPr>
        <w:tc>
          <w:tcPr>
            <w:tcW w:w="4537" w:type="dxa"/>
            <w:shd w:val="clear" w:color="auto" w:fill="E8F0F5"/>
            <w:vAlign w:val="center"/>
          </w:tcPr>
          <w:p w14:paraId="22365E6A"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lastRenderedPageBreak/>
              <w:t>投资者类型</w:t>
            </w:r>
          </w:p>
        </w:tc>
        <w:tc>
          <w:tcPr>
            <w:tcW w:w="6520" w:type="dxa"/>
            <w:shd w:val="clear" w:color="auto" w:fill="E8F0F5"/>
            <w:vAlign w:val="center"/>
          </w:tcPr>
          <w:p w14:paraId="1AD0BF4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适配的基金或服务风险等级</w:t>
            </w:r>
          </w:p>
        </w:tc>
      </w:tr>
      <w:tr w:rsidR="00780729" w:rsidRPr="0054356C" w14:paraId="2D828D30" w14:textId="77777777" w:rsidTr="006B25AB">
        <w:trPr>
          <w:trHeight w:val="557"/>
        </w:trPr>
        <w:tc>
          <w:tcPr>
            <w:tcW w:w="4537" w:type="dxa"/>
          </w:tcPr>
          <w:p w14:paraId="1F9F64E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保守型（C1）</w:t>
            </w:r>
          </w:p>
          <w:p w14:paraId="40EF9072" w14:textId="77777777" w:rsidR="00780729" w:rsidRPr="0054356C" w:rsidRDefault="00780729" w:rsidP="00780729">
            <w:pPr>
              <w:jc w:val="left"/>
              <w:rPr>
                <w:rFonts w:ascii="微软雅黑" w:eastAsia="微软雅黑" w:hAnsi="微软雅黑"/>
                <w:sz w:val="18"/>
                <w:szCs w:val="18"/>
              </w:rPr>
            </w:pPr>
            <w:r w:rsidRPr="0054356C">
              <w:rPr>
                <w:rFonts w:ascii="微软雅黑" w:eastAsia="微软雅黑" w:hAnsi="微软雅黑"/>
                <w:color w:val="FF0000"/>
                <w:sz w:val="16"/>
                <w:szCs w:val="16"/>
              </w:rPr>
              <w:t>C1型投资者不能通过错配处理程序购买非R1级别的基金产品</w:t>
            </w:r>
          </w:p>
        </w:tc>
        <w:tc>
          <w:tcPr>
            <w:tcW w:w="6520" w:type="dxa"/>
            <w:vAlign w:val="center"/>
          </w:tcPr>
          <w:p w14:paraId="41852FAB"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w:t>
            </w:r>
          </w:p>
        </w:tc>
      </w:tr>
      <w:tr w:rsidR="006B25AB" w:rsidRPr="0054356C" w14:paraId="78811D03" w14:textId="77777777" w:rsidTr="006B25AB">
        <w:trPr>
          <w:trHeight w:val="249"/>
        </w:trPr>
        <w:tc>
          <w:tcPr>
            <w:tcW w:w="4537" w:type="dxa"/>
            <w:vAlign w:val="center"/>
          </w:tcPr>
          <w:p w14:paraId="046F2AA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稳健型（C2）</w:t>
            </w:r>
          </w:p>
        </w:tc>
        <w:tc>
          <w:tcPr>
            <w:tcW w:w="6520" w:type="dxa"/>
            <w:vAlign w:val="center"/>
          </w:tcPr>
          <w:p w14:paraId="37C415B2"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w:t>
            </w:r>
          </w:p>
        </w:tc>
      </w:tr>
      <w:tr w:rsidR="006B25AB" w:rsidRPr="0054356C" w14:paraId="652CAC79" w14:textId="77777777" w:rsidTr="006B25AB">
        <w:trPr>
          <w:trHeight w:val="283"/>
        </w:trPr>
        <w:tc>
          <w:tcPr>
            <w:tcW w:w="4537" w:type="dxa"/>
            <w:vAlign w:val="center"/>
          </w:tcPr>
          <w:p w14:paraId="0C42E3A5"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平衡型（C3）</w:t>
            </w:r>
          </w:p>
        </w:tc>
        <w:tc>
          <w:tcPr>
            <w:tcW w:w="6520" w:type="dxa"/>
            <w:vAlign w:val="center"/>
          </w:tcPr>
          <w:p w14:paraId="7D23E59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w:t>
            </w:r>
          </w:p>
        </w:tc>
      </w:tr>
      <w:tr w:rsidR="006B25AB" w:rsidRPr="0054356C" w14:paraId="4D0320E3" w14:textId="77777777" w:rsidTr="006B25AB">
        <w:trPr>
          <w:trHeight w:val="161"/>
        </w:trPr>
        <w:tc>
          <w:tcPr>
            <w:tcW w:w="4537" w:type="dxa"/>
            <w:vAlign w:val="center"/>
          </w:tcPr>
          <w:p w14:paraId="7DE1824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成长型（C4）</w:t>
            </w:r>
          </w:p>
        </w:tc>
        <w:tc>
          <w:tcPr>
            <w:tcW w:w="6520" w:type="dxa"/>
            <w:vAlign w:val="center"/>
          </w:tcPr>
          <w:p w14:paraId="4F500CA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低风险（R1）、中低风险（R2）、中风险（R3）、中高风险（R4）</w:t>
            </w:r>
          </w:p>
        </w:tc>
      </w:tr>
      <w:tr w:rsidR="006B25AB" w:rsidRPr="0054356C" w14:paraId="523EE42C" w14:textId="77777777" w:rsidTr="006B25AB">
        <w:trPr>
          <w:trHeight w:val="208"/>
        </w:trPr>
        <w:tc>
          <w:tcPr>
            <w:tcW w:w="4537" w:type="dxa"/>
            <w:vAlign w:val="center"/>
          </w:tcPr>
          <w:p w14:paraId="0C118EB7"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进取型（C5）</w:t>
            </w:r>
          </w:p>
        </w:tc>
        <w:tc>
          <w:tcPr>
            <w:tcW w:w="6520" w:type="dxa"/>
            <w:vAlign w:val="center"/>
          </w:tcPr>
          <w:p w14:paraId="189CCBB0"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低风险（R1）、中低风险（R2）、中风险（R3）、中高风险（R4）、高风险（R5）</w:t>
            </w:r>
          </w:p>
        </w:tc>
      </w:tr>
    </w:tbl>
    <w:p w14:paraId="7E64DD50" w14:textId="658EBD06" w:rsidR="0054356C" w:rsidRDefault="0054356C" w:rsidP="0054356C">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b/>
          <w:color w:val="2C75A6"/>
          <w:sz w:val="20"/>
          <w:szCs w:val="20"/>
        </w:rPr>
        <w:t>投资者风险承受能力与基金产品风险等级匹配原则</w:t>
      </w:r>
    </w:p>
    <w:p w14:paraId="33D3BC57" w14:textId="77777777" w:rsidR="00780729" w:rsidRDefault="00780729" w:rsidP="00780729">
      <w:pPr>
        <w:rPr>
          <w:rFonts w:ascii="微软雅黑" w:eastAsia="微软雅黑" w:hAnsi="微软雅黑"/>
          <w:sz w:val="18"/>
          <w:szCs w:val="18"/>
        </w:rPr>
      </w:pPr>
      <w:r w:rsidRPr="0054356C">
        <w:rPr>
          <w:rFonts w:ascii="微软雅黑" w:eastAsia="微软雅黑" w:hAnsi="微软雅黑"/>
          <w:b/>
          <w:sz w:val="18"/>
          <w:szCs w:val="18"/>
          <w:u w:val="single"/>
        </w:rPr>
        <w:t>风险承受能力最低类别投资者</w:t>
      </w:r>
      <w:r w:rsidRPr="0054356C">
        <w:rPr>
          <w:rFonts w:ascii="微软雅黑" w:eastAsia="微软雅黑" w:hAnsi="微软雅黑"/>
          <w:sz w:val="18"/>
          <w:szCs w:val="18"/>
        </w:rPr>
        <w:t>，是指风险承受能力类型为保守型（C1）且符合下列情形之一的个人投资者：</w:t>
      </w:r>
    </w:p>
    <w:p w14:paraId="5CED17D6" w14:textId="77777777" w:rsid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不具有完全民事行为能力；</w:t>
      </w:r>
    </w:p>
    <w:p w14:paraId="0EB854D2" w14:textId="77777777" w:rsid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没有风险容忍度或者不愿承受任何投资损失；</w:t>
      </w:r>
    </w:p>
    <w:p w14:paraId="509ABB3A" w14:textId="77777777" w:rsidR="00780729" w:rsidRP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法律、行政法规规定的其他情形。</w:t>
      </w:r>
    </w:p>
    <w:p w14:paraId="32D64417" w14:textId="479E16DE" w:rsidR="0054356C" w:rsidRDefault="00780729" w:rsidP="0054356C">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hint="eastAsia"/>
          <w:b/>
          <w:color w:val="2C75A6"/>
          <w:sz w:val="20"/>
          <w:szCs w:val="20"/>
        </w:rPr>
        <w:t>投资者分类含义</w:t>
      </w:r>
    </w:p>
    <w:tbl>
      <w:tblPr>
        <w:tblpPr w:leftFromText="180" w:rightFromText="180" w:vertAnchor="text" w:horzAnchor="margin" w:tblpY="22"/>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right w:w="175" w:type="dxa"/>
        </w:tblCellMar>
        <w:tblLook w:val="04A0" w:firstRow="1" w:lastRow="0" w:firstColumn="1" w:lastColumn="0" w:noHBand="0" w:noVBand="1"/>
      </w:tblPr>
      <w:tblGrid>
        <w:gridCol w:w="1952"/>
        <w:gridCol w:w="8819"/>
      </w:tblGrid>
      <w:tr w:rsidR="00780729" w:rsidRPr="0054356C" w14:paraId="5C15850E" w14:textId="77777777" w:rsidTr="006B25AB">
        <w:trPr>
          <w:trHeight w:val="203"/>
        </w:trPr>
        <w:tc>
          <w:tcPr>
            <w:tcW w:w="1952" w:type="dxa"/>
            <w:shd w:val="clear" w:color="auto" w:fill="E8F0F5"/>
            <w:vAlign w:val="center"/>
          </w:tcPr>
          <w:p w14:paraId="0800AD8E"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投资者类型</w:t>
            </w:r>
          </w:p>
        </w:tc>
        <w:tc>
          <w:tcPr>
            <w:tcW w:w="8819" w:type="dxa"/>
            <w:shd w:val="clear" w:color="auto" w:fill="E8F0F5"/>
            <w:vAlign w:val="center"/>
          </w:tcPr>
          <w:p w14:paraId="1D0ECE85"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含义</w:t>
            </w:r>
          </w:p>
        </w:tc>
      </w:tr>
      <w:tr w:rsidR="00780729" w:rsidRPr="0054356C" w14:paraId="70439E74" w14:textId="77777777" w:rsidTr="006B25AB">
        <w:trPr>
          <w:trHeight w:val="629"/>
        </w:trPr>
        <w:tc>
          <w:tcPr>
            <w:tcW w:w="1952" w:type="dxa"/>
            <w:vAlign w:val="center"/>
          </w:tcPr>
          <w:p w14:paraId="409E4187"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保守型（C1）</w:t>
            </w:r>
          </w:p>
        </w:tc>
        <w:tc>
          <w:tcPr>
            <w:tcW w:w="8819" w:type="dxa"/>
          </w:tcPr>
          <w:p w14:paraId="1244B0E9"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代表这类客户风险承受能力极低，保证本金不受损失和保持资产的流动性是此类客户的首要目标。客户对投资的态度是希望投资收益极度稳定，不愿承担高风险以换取高收益，追求稳定。</w:t>
            </w:r>
          </w:p>
        </w:tc>
      </w:tr>
      <w:tr w:rsidR="00780729" w:rsidRPr="0054356C" w14:paraId="3510867C" w14:textId="77777777" w:rsidTr="006B25AB">
        <w:trPr>
          <w:trHeight w:val="629"/>
        </w:trPr>
        <w:tc>
          <w:tcPr>
            <w:tcW w:w="1952" w:type="dxa"/>
            <w:vAlign w:val="center"/>
          </w:tcPr>
          <w:p w14:paraId="6D22B0B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稳健型（C2）</w:t>
            </w:r>
          </w:p>
        </w:tc>
        <w:tc>
          <w:tcPr>
            <w:tcW w:w="8819" w:type="dxa"/>
          </w:tcPr>
          <w:p w14:paraId="66E33260"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代表这类客户风险承受能力较低，其投资旨在提高收益，在任何投资中，稳定是客户首要考虑的因素。客户希望在保证本金安全的基础上能有一些增值收入，止损意识强，对投资回报的要求不高。</w:t>
            </w:r>
          </w:p>
        </w:tc>
      </w:tr>
      <w:tr w:rsidR="00780729" w:rsidRPr="0054356C" w14:paraId="62F80B25" w14:textId="77777777" w:rsidTr="006B25AB">
        <w:trPr>
          <w:trHeight w:val="629"/>
        </w:trPr>
        <w:tc>
          <w:tcPr>
            <w:tcW w:w="1952" w:type="dxa"/>
            <w:vAlign w:val="center"/>
          </w:tcPr>
          <w:p w14:paraId="56041551"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平衡型（C3）</w:t>
            </w:r>
          </w:p>
        </w:tc>
        <w:tc>
          <w:tcPr>
            <w:tcW w:w="8819" w:type="dxa"/>
          </w:tcPr>
          <w:p w14:paraId="75B2AF32"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适中，偏向于资产均衡配置，在风险较小的情况下获得一定的收益是此类客户主要的投资目的。客户对风险总是客观存在有清楚的认识，可以接受投资价值在一段时间内低于其投资成本。</w:t>
            </w:r>
          </w:p>
        </w:tc>
      </w:tr>
      <w:tr w:rsidR="00780729" w:rsidRPr="0054356C" w14:paraId="40717AD0" w14:textId="77777777" w:rsidTr="006B25AB">
        <w:trPr>
          <w:trHeight w:val="629"/>
        </w:trPr>
        <w:tc>
          <w:tcPr>
            <w:tcW w:w="1952" w:type="dxa"/>
            <w:vAlign w:val="center"/>
          </w:tcPr>
          <w:p w14:paraId="60D07F8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成长型（C4）</w:t>
            </w:r>
          </w:p>
        </w:tc>
        <w:tc>
          <w:tcPr>
            <w:tcW w:w="8819" w:type="dxa"/>
          </w:tcPr>
          <w:p w14:paraId="39BA40C1"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代表这类客户风险承受能力较强，偏向于较为激进的资产配置，此类客户有较高的收益目标，了解投资产品</w:t>
            </w:r>
          </w:p>
          <w:p w14:paraId="3953019B"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，对风险有清醒的认识，愿意接受较高风险，即使投资价值或会远低于其投资成本。</w:t>
            </w:r>
          </w:p>
        </w:tc>
      </w:tr>
      <w:tr w:rsidR="00780729" w:rsidRPr="0054356C" w14:paraId="6C908B7F" w14:textId="77777777" w:rsidTr="006B25AB">
        <w:trPr>
          <w:trHeight w:val="629"/>
        </w:trPr>
        <w:tc>
          <w:tcPr>
            <w:tcW w:w="1952" w:type="dxa"/>
            <w:vAlign w:val="center"/>
          </w:tcPr>
          <w:p w14:paraId="5C815FCB"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进取型（C5）</w:t>
            </w:r>
          </w:p>
        </w:tc>
        <w:tc>
          <w:tcPr>
            <w:tcW w:w="8819" w:type="dxa"/>
          </w:tcPr>
          <w:p w14:paraId="6A44CD9A"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代表这类客户风险承受能力最强，旨在获取可观的资本增值，资产配置以高风险投资品种为主，投机性强，并愿意为此承受较大的风险，有心理准备可能损失部分或全部投资资金。</w:t>
            </w:r>
          </w:p>
        </w:tc>
      </w:tr>
    </w:tbl>
    <w:p w14:paraId="240375DB" w14:textId="5ED5541D" w:rsidR="00780729" w:rsidRDefault="00780729" w:rsidP="00780729">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hint="eastAsia"/>
          <w:b/>
          <w:color w:val="2C75A6"/>
          <w:sz w:val="20"/>
          <w:szCs w:val="20"/>
        </w:rPr>
        <w:t>基金产品风险等级划分</w:t>
      </w:r>
    </w:p>
    <w:tbl>
      <w:tblPr>
        <w:tblpPr w:leftFromText="180" w:rightFromText="180" w:vertAnchor="text" w:horzAnchor="margin" w:tblpY="-47"/>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right w:w="115" w:type="dxa"/>
        </w:tblCellMar>
        <w:tblLook w:val="04A0" w:firstRow="1" w:lastRow="0" w:firstColumn="1" w:lastColumn="0" w:noHBand="0" w:noVBand="1"/>
      </w:tblPr>
      <w:tblGrid>
        <w:gridCol w:w="1952"/>
        <w:gridCol w:w="8819"/>
      </w:tblGrid>
      <w:tr w:rsidR="00780729" w:rsidRPr="0054356C" w14:paraId="0EAC7D36" w14:textId="77777777" w:rsidTr="002F2F6A">
        <w:trPr>
          <w:trHeight w:val="342"/>
        </w:trPr>
        <w:tc>
          <w:tcPr>
            <w:tcW w:w="1952" w:type="dxa"/>
            <w:shd w:val="clear" w:color="auto" w:fill="E8F0F5"/>
            <w:vAlign w:val="center"/>
          </w:tcPr>
          <w:p w14:paraId="5C94EEC8"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b/>
                <w:sz w:val="18"/>
                <w:szCs w:val="18"/>
              </w:rPr>
              <w:t>风险等级</w:t>
            </w:r>
          </w:p>
        </w:tc>
        <w:tc>
          <w:tcPr>
            <w:tcW w:w="8819" w:type="dxa"/>
            <w:shd w:val="clear" w:color="auto" w:fill="E8F0F5"/>
            <w:vAlign w:val="center"/>
          </w:tcPr>
          <w:p w14:paraId="58995DB3"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b/>
                <w:sz w:val="18"/>
                <w:szCs w:val="18"/>
              </w:rPr>
              <w:t>产品参考因素</w:t>
            </w:r>
          </w:p>
        </w:tc>
      </w:tr>
      <w:tr w:rsidR="00780729" w:rsidRPr="0054356C" w14:paraId="2CD1ACCF" w14:textId="77777777" w:rsidTr="006B25AB">
        <w:trPr>
          <w:trHeight w:val="629"/>
        </w:trPr>
        <w:tc>
          <w:tcPr>
            <w:tcW w:w="1952" w:type="dxa"/>
            <w:vAlign w:val="center"/>
          </w:tcPr>
          <w:p w14:paraId="0A4C4AA6"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低风险（R1）</w:t>
            </w:r>
          </w:p>
        </w:tc>
        <w:tc>
          <w:tcPr>
            <w:tcW w:w="8819" w:type="dxa"/>
          </w:tcPr>
          <w:p w14:paraId="2BD88777"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产品结构简单，过往业绩及净值的历史波动率低，投资标的流动性很好、不含衍生品，估值政策清晰，杠杆不超监管部门规定的标准。</w:t>
            </w:r>
          </w:p>
        </w:tc>
      </w:tr>
      <w:tr w:rsidR="00780729" w:rsidRPr="0054356C" w14:paraId="7CB67A10" w14:textId="77777777" w:rsidTr="006B25AB">
        <w:trPr>
          <w:trHeight w:val="629"/>
        </w:trPr>
        <w:tc>
          <w:tcPr>
            <w:tcW w:w="1952" w:type="dxa"/>
            <w:vAlign w:val="center"/>
          </w:tcPr>
          <w:p w14:paraId="02DF4D1B"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中低风险（R2）</w:t>
            </w:r>
          </w:p>
        </w:tc>
        <w:tc>
          <w:tcPr>
            <w:tcW w:w="8819" w:type="dxa"/>
          </w:tcPr>
          <w:p w14:paraId="4B9DB85C"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产品结构简单，过往业绩及净值的历史波动率较低，投资标的流动性好、投资衍生品以套期保值为目的，估值政策清晰，杠杆不超监管部门规定的标准。</w:t>
            </w:r>
          </w:p>
        </w:tc>
      </w:tr>
      <w:tr w:rsidR="00780729" w:rsidRPr="0054356C" w14:paraId="1BF1D50C" w14:textId="77777777" w:rsidTr="006B25AB">
        <w:trPr>
          <w:trHeight w:val="629"/>
        </w:trPr>
        <w:tc>
          <w:tcPr>
            <w:tcW w:w="1952" w:type="dxa"/>
            <w:vAlign w:val="center"/>
          </w:tcPr>
          <w:p w14:paraId="7F75A415"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中风险（R3）</w:t>
            </w:r>
          </w:p>
        </w:tc>
        <w:tc>
          <w:tcPr>
            <w:tcW w:w="8819" w:type="dxa"/>
          </w:tcPr>
          <w:p w14:paraId="5F24A599"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产品结构较简单，过往业绩及净值的历史波动率较高，投资标的流动性较好、投资衍生品以对冲为目的，估值政策清晰，杠杆不超监管部门规定的标准。</w:t>
            </w:r>
          </w:p>
        </w:tc>
      </w:tr>
      <w:tr w:rsidR="00780729" w:rsidRPr="0054356C" w14:paraId="36DDE32B" w14:textId="77777777" w:rsidTr="006B25AB">
        <w:trPr>
          <w:trHeight w:val="629"/>
        </w:trPr>
        <w:tc>
          <w:tcPr>
            <w:tcW w:w="1952" w:type="dxa"/>
            <w:vAlign w:val="center"/>
          </w:tcPr>
          <w:p w14:paraId="2786E781"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中高风险（R4）</w:t>
            </w:r>
          </w:p>
        </w:tc>
        <w:tc>
          <w:tcPr>
            <w:tcW w:w="8819" w:type="dxa"/>
          </w:tcPr>
          <w:p w14:paraId="7D6C17E7"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产品结构较复杂，过往业绩及净值的历史波动率高，投资标的流动性较差，估值政策较清晰，一倍（不含）以上至三倍（不含）以下杠杆。</w:t>
            </w:r>
          </w:p>
        </w:tc>
      </w:tr>
      <w:tr w:rsidR="00780729" w:rsidRPr="0054356C" w14:paraId="31E559BA" w14:textId="77777777" w:rsidTr="006B25AB">
        <w:trPr>
          <w:trHeight w:val="629"/>
        </w:trPr>
        <w:tc>
          <w:tcPr>
            <w:tcW w:w="1952" w:type="dxa"/>
            <w:vAlign w:val="center"/>
          </w:tcPr>
          <w:p w14:paraId="7960B1F9"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高风险（R5）</w:t>
            </w:r>
          </w:p>
        </w:tc>
        <w:tc>
          <w:tcPr>
            <w:tcW w:w="8819" w:type="dxa"/>
          </w:tcPr>
          <w:p w14:paraId="0D9896FE"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产品结构复杂，过往业绩及净值的历史波动率很高，投资标的流动性差，估值政策不清晰，三倍（含）以上杠杆。</w:t>
            </w:r>
          </w:p>
        </w:tc>
      </w:tr>
    </w:tbl>
    <w:p w14:paraId="73F5FEBB" w14:textId="404D2B64" w:rsidR="00340CB7" w:rsidRPr="006B25AB" w:rsidRDefault="006B25AB">
      <w:pPr>
        <w:rPr>
          <w:rFonts w:ascii="微软雅黑" w:eastAsia="微软雅黑" w:hAnsi="微软雅黑"/>
          <w:sz w:val="16"/>
          <w:szCs w:val="18"/>
        </w:rPr>
      </w:pPr>
      <w:r w:rsidRPr="004F54B1">
        <w:rPr>
          <w:rFonts w:ascii="微软雅黑" w:eastAsia="微软雅黑" w:hAnsi="微软雅黑" w:hint="eastAsia"/>
          <w:sz w:val="16"/>
          <w:szCs w:val="18"/>
        </w:rPr>
        <w:t>注：</w:t>
      </w:r>
      <w:r w:rsidRPr="004F54B1">
        <w:rPr>
          <w:rFonts w:ascii="微软雅黑" w:eastAsia="微软雅黑" w:hAnsi="微软雅黑"/>
          <w:sz w:val="16"/>
          <w:szCs w:val="18"/>
        </w:rPr>
        <w:t>基金产品风险等级划分规则</w:t>
      </w:r>
      <w:r w:rsidRPr="004F54B1">
        <w:rPr>
          <w:rFonts w:ascii="微软雅黑" w:eastAsia="微软雅黑" w:hAnsi="微软雅黑" w:hint="eastAsia"/>
          <w:sz w:val="16"/>
          <w:szCs w:val="18"/>
        </w:rPr>
        <w:t>请查看官网（</w:t>
      </w:r>
      <w:r w:rsidRPr="004F54B1">
        <w:rPr>
          <w:rFonts w:ascii="微软雅黑" w:eastAsia="微软雅黑" w:hAnsi="微软雅黑"/>
          <w:sz w:val="16"/>
          <w:szCs w:val="18"/>
        </w:rPr>
        <w:t>www.fidelity.com.cn</w:t>
      </w:r>
      <w:r w:rsidRPr="004F54B1">
        <w:rPr>
          <w:rFonts w:ascii="微软雅黑" w:eastAsia="微软雅黑" w:hAnsi="微软雅黑" w:hint="eastAsia"/>
          <w:sz w:val="16"/>
          <w:szCs w:val="18"/>
        </w:rPr>
        <w:t>）公示信息《</w:t>
      </w:r>
      <w:r w:rsidRPr="004F54B1">
        <w:rPr>
          <w:rFonts w:ascii="微软雅黑" w:eastAsia="微软雅黑" w:hAnsi="微软雅黑"/>
          <w:sz w:val="16"/>
          <w:szCs w:val="18"/>
        </w:rPr>
        <w:t>富达基金管理（中国）有限公司基金产品风险等级划分规则</w:t>
      </w:r>
      <w:r w:rsidRPr="004F54B1">
        <w:rPr>
          <w:rFonts w:ascii="微软雅黑" w:eastAsia="微软雅黑" w:hAnsi="微软雅黑" w:hint="eastAsia"/>
          <w:sz w:val="16"/>
          <w:szCs w:val="18"/>
        </w:rPr>
        <w:t>》文件。</w:t>
      </w:r>
    </w:p>
    <w:sectPr w:rsidR="00340CB7" w:rsidRPr="006B25AB" w:rsidSect="0054356C">
      <w:headerReference w:type="default" r:id="rId9"/>
      <w:pgSz w:w="11906" w:h="16838"/>
      <w:pgMar w:top="567" w:right="567" w:bottom="567"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EX_CFF_Microsoft_YaHei">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8EF" w14:textId="7608B001" w:rsidR="00943069" w:rsidRPr="00943069" w:rsidRDefault="00943069" w:rsidP="00943069">
    <w:pPr>
      <w:pStyle w:val="a5"/>
      <w:rPr>
        <w:rFonts w:ascii="微软雅黑" w:eastAsia="微软雅黑" w:hAnsi="微软雅黑"/>
        <w:sz w:val="15"/>
        <w:szCs w:val="15"/>
      </w:rPr>
    </w:pPr>
    <w:r w:rsidRPr="00A127A1">
      <w:rPr>
        <w:rFonts w:hint="eastAsia"/>
        <w:sz w:val="16"/>
        <w:szCs w:val="16"/>
      </w:rPr>
      <w:t>富达基金管理（中国）有限公司</w:t>
    </w:r>
    <w:r w:rsidRPr="00A127A1">
      <w:rPr>
        <w:sz w:val="16"/>
        <w:szCs w:val="16"/>
      </w:rPr>
      <w:t xml:space="preserve"> </w:t>
    </w:r>
    <w:r>
      <w:rPr>
        <w:sz w:val="16"/>
        <w:szCs w:val="16"/>
      </w:rPr>
      <w:t xml:space="preserve"> </w:t>
    </w:r>
    <w:r w:rsidRPr="00A127A1">
      <w:rPr>
        <w:sz w:val="16"/>
        <w:szCs w:val="16"/>
      </w:rPr>
      <w:t xml:space="preserve">上海市浦东新区世纪大道8号国金中心二期701-709室 </w:t>
    </w:r>
    <w:r>
      <w:rPr>
        <w:sz w:val="16"/>
        <w:szCs w:val="16"/>
      </w:rPr>
      <w:t xml:space="preserve"> </w:t>
    </w:r>
    <w:r w:rsidRPr="00A127A1">
      <w:rPr>
        <w:sz w:val="16"/>
        <w:szCs w:val="16"/>
      </w:rPr>
      <w:t xml:space="preserve"> 客服电话：400-920-9898</w:t>
    </w:r>
    <w:r>
      <w:rPr>
        <w:sz w:val="16"/>
        <w:szCs w:val="16"/>
      </w:rPr>
      <w:t xml:space="preserve">              </w:t>
    </w:r>
    <w:r w:rsidRPr="00943069">
      <w:rPr>
        <w:rFonts w:ascii="微软雅黑" w:eastAsia="微软雅黑" w:hAnsi="微软雅黑" w:hint="eastAsia"/>
        <w:sz w:val="16"/>
        <w:szCs w:val="16"/>
      </w:rPr>
      <w:t>第</w:t>
    </w:r>
    <w:sdt>
      <w:sdtPr>
        <w:rPr>
          <w:rFonts w:ascii="微软雅黑" w:eastAsia="微软雅黑" w:hAnsi="微软雅黑"/>
          <w:sz w:val="16"/>
          <w:szCs w:val="16"/>
        </w:rPr>
        <w:id w:val="20905488"/>
        <w:docPartObj>
          <w:docPartGallery w:val="Page Numbers (Bottom of Page)"/>
          <w:docPartUnique/>
        </w:docPartObj>
      </w:sdtPr>
      <w:sdtEndPr>
        <w:rPr>
          <w:rFonts w:asciiTheme="minorHAnsi" w:eastAsiaTheme="minorEastAsia" w:hAnsiTheme="minorHAnsi"/>
          <w:sz w:val="18"/>
          <w:szCs w:val="18"/>
        </w:rPr>
      </w:sdtEndPr>
      <w:sdtContent>
        <w:sdt>
          <w:sdtPr>
            <w:rPr>
              <w:rFonts w:ascii="微软雅黑" w:eastAsia="微软雅黑" w:hAnsi="微软雅黑"/>
              <w:sz w:val="16"/>
              <w:szCs w:val="16"/>
            </w:rPr>
            <w:id w:val="-1769616900"/>
            <w:docPartObj>
              <w:docPartGallery w:val="Page Numbers (Top of Page)"/>
              <w:docPartUnique/>
            </w:docPartObj>
          </w:sdtPr>
          <w:sdtEndPr>
            <w:rPr>
              <w:rFonts w:asciiTheme="minorHAnsi" w:eastAsiaTheme="minorEastAsia" w:hAnsiTheme="minorHAnsi"/>
              <w:sz w:val="18"/>
              <w:szCs w:val="18"/>
            </w:rPr>
          </w:sdtEndPr>
          <w:sdtContent>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PAGE</w:instrText>
            </w:r>
            <w:r w:rsidRPr="00943069">
              <w:rPr>
                <w:rFonts w:ascii="微软雅黑" w:eastAsia="微软雅黑" w:hAnsi="微软雅黑"/>
                <w:sz w:val="16"/>
                <w:szCs w:val="16"/>
              </w:rPr>
              <w:fldChar w:fldCharType="separate"/>
            </w:r>
            <w:r w:rsidRPr="00943069">
              <w:rPr>
                <w:rFonts w:ascii="微软雅黑" w:eastAsia="微软雅黑" w:hAnsi="微软雅黑"/>
                <w:sz w:val="16"/>
                <w:szCs w:val="16"/>
                <w:lang w:val="zh-CN"/>
              </w:rPr>
              <w:t>2</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r w:rsidRPr="00943069">
              <w:rPr>
                <w:rFonts w:ascii="微软雅黑" w:eastAsia="微软雅黑" w:hAnsi="微软雅黑" w:hint="eastAsia"/>
                <w:sz w:val="16"/>
                <w:szCs w:val="16"/>
                <w:lang w:val="zh-CN"/>
              </w:rPr>
              <w:t>（共</w:t>
            </w:r>
            <w:r w:rsidRPr="00943069">
              <w:rPr>
                <w:rFonts w:ascii="微软雅黑" w:eastAsia="微软雅黑" w:hAnsi="微软雅黑"/>
                <w:sz w:val="16"/>
                <w:szCs w:val="16"/>
                <w:lang w:val="zh-CN"/>
              </w:rPr>
              <w:t xml:space="preserve"> </w:t>
            </w:r>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NUMPAGES</w:instrText>
            </w:r>
            <w:r w:rsidRPr="00943069">
              <w:rPr>
                <w:rFonts w:ascii="微软雅黑" w:eastAsia="微软雅黑" w:hAnsi="微软雅黑"/>
                <w:sz w:val="16"/>
                <w:szCs w:val="16"/>
              </w:rPr>
              <w:fldChar w:fldCharType="separate"/>
            </w:r>
            <w:r w:rsidRPr="00943069">
              <w:rPr>
                <w:rFonts w:ascii="微软雅黑" w:eastAsia="微软雅黑" w:hAnsi="微软雅黑"/>
                <w:sz w:val="16"/>
                <w:szCs w:val="16"/>
                <w:lang w:val="zh-CN"/>
              </w:rPr>
              <w:t>2</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619F" w14:textId="563D746B" w:rsidR="00C32D7B" w:rsidRDefault="00CD5FAA" w:rsidP="00C32D7B">
    <w:pPr>
      <w:jc w:val="right"/>
      <w:rPr>
        <w:rFonts w:ascii="微软雅黑" w:eastAsia="微软雅黑" w:hAnsi="微软雅黑"/>
        <w:b/>
        <w:bCs/>
        <w:color w:val="2C75A6"/>
        <w:sz w:val="28"/>
        <w:szCs w:val="28"/>
        <w:shd w:val="clear" w:color="auto" w:fill="2C75A6"/>
      </w:rPr>
    </w:pPr>
    <w:r w:rsidRPr="00AC46ED">
      <w:rPr>
        <w:rFonts w:ascii="微软雅黑" w:eastAsia="微软雅黑" w:hAnsi="微软雅黑"/>
        <w:noProof/>
        <w:sz w:val="40"/>
        <w:szCs w:val="40"/>
      </w:rPr>
      <w:drawing>
        <wp:inline distT="0" distB="0" distL="0" distR="0" wp14:anchorId="2F6F4452" wp14:editId="5A9CD887">
          <wp:extent cx="2209800" cy="507365"/>
          <wp:effectExtent l="0" t="0" r="0" b="6985"/>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360998">
      <w:rPr>
        <w:rFonts w:hint="eastAsia"/>
      </w:rPr>
      <w:t xml:space="preserve"> </w:t>
    </w:r>
    <w:r w:rsidR="008F4955">
      <w:t xml:space="preserve">      </w:t>
    </w:r>
    <w:r w:rsidR="00A101BE">
      <w:t xml:space="preserve">            </w:t>
    </w:r>
    <w:r w:rsidR="00360998" w:rsidRPr="00A101BE">
      <w:rPr>
        <w:rFonts w:ascii="微软雅黑" w:eastAsia="微软雅黑" w:hAnsi="微软雅黑" w:hint="eastAsia"/>
        <w:b/>
        <w:bCs/>
        <w:color w:val="2C75A6"/>
        <w:sz w:val="40"/>
        <w:szCs w:val="40"/>
      </w:rPr>
      <w:t>投资者风险承受能力调查问卷</w:t>
    </w:r>
  </w:p>
  <w:tbl>
    <w:tblPr>
      <w:tblStyle w:val="a7"/>
      <w:tblW w:w="0" w:type="auto"/>
      <w:tblInd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tblGrid>
    <w:tr w:rsidR="005854EB" w14:paraId="64AC3B1D" w14:textId="77777777" w:rsidTr="005854EB">
      <w:tc>
        <w:tcPr>
          <w:tcW w:w="1553" w:type="dxa"/>
          <w:shd w:val="clear" w:color="auto" w:fill="2C75A6"/>
        </w:tcPr>
        <w:p w14:paraId="16E184B1" w14:textId="4A6F238A" w:rsidR="005854EB" w:rsidRDefault="005854EB" w:rsidP="005854EB">
          <w:pPr>
            <w:jc w:val="center"/>
            <w:rPr>
              <w:rFonts w:ascii="微软雅黑" w:eastAsia="微软雅黑" w:hAnsi="微软雅黑"/>
              <w:b/>
              <w:bCs/>
              <w:color w:val="2C75A6"/>
              <w:sz w:val="36"/>
              <w:szCs w:val="36"/>
            </w:rPr>
          </w:pPr>
          <w:r w:rsidRPr="005854EB">
            <w:rPr>
              <w:rFonts w:ascii="微软雅黑" w:eastAsia="微软雅黑" w:hAnsi="微软雅黑" w:hint="eastAsia"/>
              <w:b/>
              <w:bCs/>
              <w:color w:val="FFFFFF" w:themeColor="background1"/>
              <w:sz w:val="28"/>
              <w:szCs w:val="28"/>
            </w:rPr>
            <w:t>机构</w:t>
          </w:r>
        </w:p>
      </w:tc>
    </w:tr>
  </w:tbl>
  <w:p w14:paraId="4BBFC078" w14:textId="423525A7" w:rsidR="00C32D7B" w:rsidRPr="00C32D7B" w:rsidRDefault="00C32D7B" w:rsidP="005854EB">
    <w:pPr>
      <w:ind w:right="640"/>
      <w:rPr>
        <w:color w:val="FFFFFF" w:themeColor="background1"/>
        <w:sz w:val="16"/>
        <w:szCs w:val="18"/>
        <w:shd w:val="clear" w:color="auto" w:fill="2C75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5255" w14:textId="70F0D38B" w:rsidR="0054356C" w:rsidRDefault="0054356C" w:rsidP="00CD5FAA">
    <w:r w:rsidRPr="00AC46ED">
      <w:rPr>
        <w:rFonts w:ascii="微软雅黑" w:eastAsia="微软雅黑" w:hAnsi="微软雅黑"/>
        <w:noProof/>
        <w:sz w:val="40"/>
        <w:szCs w:val="40"/>
      </w:rPr>
      <w:drawing>
        <wp:inline distT="0" distB="0" distL="0" distR="0" wp14:anchorId="4DC02ED1" wp14:editId="60D0DAA5">
          <wp:extent cx="2209800" cy="507365"/>
          <wp:effectExtent l="0" t="0" r="0" b="6985"/>
          <wp:docPr id="8" name="图片 8"/>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54356C">
      <w:rPr>
        <w:rFonts w:ascii="微软雅黑" w:eastAsia="微软雅黑" w:hAnsi="微软雅黑" w:hint="eastAsia"/>
        <w:b/>
        <w:bCs/>
        <w:color w:val="2C75A6"/>
        <w:sz w:val="40"/>
        <w:szCs w:val="40"/>
      </w:rPr>
      <w:t>投资者风险评估客户须知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98"/>
    <w:multiLevelType w:val="hybridMultilevel"/>
    <w:tmpl w:val="F7EA96C6"/>
    <w:lvl w:ilvl="0" w:tplc="04090015">
      <w:start w:val="1"/>
      <w:numFmt w:val="upp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00CA7E17"/>
    <w:multiLevelType w:val="hybridMultilevel"/>
    <w:tmpl w:val="51A46510"/>
    <w:lvl w:ilvl="0" w:tplc="4A1A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5276F"/>
    <w:multiLevelType w:val="hybridMultilevel"/>
    <w:tmpl w:val="A7DADB3E"/>
    <w:lvl w:ilvl="0" w:tplc="8F4A8220">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0F7950EE"/>
    <w:multiLevelType w:val="hybridMultilevel"/>
    <w:tmpl w:val="F9DCFB4E"/>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4996DA9"/>
    <w:multiLevelType w:val="hybridMultilevel"/>
    <w:tmpl w:val="902A0454"/>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1A317CCF"/>
    <w:multiLevelType w:val="hybridMultilevel"/>
    <w:tmpl w:val="B7A8433C"/>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20230F7A"/>
    <w:multiLevelType w:val="hybridMultilevel"/>
    <w:tmpl w:val="B93EF8B8"/>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26BF1CA8"/>
    <w:multiLevelType w:val="hybridMultilevel"/>
    <w:tmpl w:val="101EA876"/>
    <w:lvl w:ilvl="0" w:tplc="4908144C">
      <w:start w:val="2"/>
      <w:numFmt w:val="ideographDigital"/>
      <w:lvlText w:val="%1、"/>
      <w:lvlJc w:val="left"/>
      <w:pPr>
        <w:ind w:left="442"/>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1" w:tplc="03E4A9DC">
      <w:start w:val="1"/>
      <w:numFmt w:val="lowerLetter"/>
      <w:lvlText w:val="%2"/>
      <w:lvlJc w:val="left"/>
      <w:pPr>
        <w:ind w:left="108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2" w:tplc="ED324034">
      <w:start w:val="1"/>
      <w:numFmt w:val="lowerRoman"/>
      <w:lvlText w:val="%3"/>
      <w:lvlJc w:val="left"/>
      <w:pPr>
        <w:ind w:left="180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3" w:tplc="91DC2D94">
      <w:start w:val="1"/>
      <w:numFmt w:val="decimal"/>
      <w:lvlText w:val="%4"/>
      <w:lvlJc w:val="left"/>
      <w:pPr>
        <w:ind w:left="252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4" w:tplc="07E8CED0">
      <w:start w:val="1"/>
      <w:numFmt w:val="lowerLetter"/>
      <w:lvlText w:val="%5"/>
      <w:lvlJc w:val="left"/>
      <w:pPr>
        <w:ind w:left="324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5" w:tplc="ACBAC93E">
      <w:start w:val="1"/>
      <w:numFmt w:val="lowerRoman"/>
      <w:lvlText w:val="%6"/>
      <w:lvlJc w:val="left"/>
      <w:pPr>
        <w:ind w:left="396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6" w:tplc="FC7228DA">
      <w:start w:val="1"/>
      <w:numFmt w:val="decimal"/>
      <w:lvlText w:val="%7"/>
      <w:lvlJc w:val="left"/>
      <w:pPr>
        <w:ind w:left="468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7" w:tplc="85B4F472">
      <w:start w:val="1"/>
      <w:numFmt w:val="lowerLetter"/>
      <w:lvlText w:val="%8"/>
      <w:lvlJc w:val="left"/>
      <w:pPr>
        <w:ind w:left="540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8" w:tplc="522008E0">
      <w:start w:val="1"/>
      <w:numFmt w:val="lowerRoman"/>
      <w:lvlText w:val="%9"/>
      <w:lvlJc w:val="left"/>
      <w:pPr>
        <w:ind w:left="612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abstractNum>
  <w:abstractNum w:abstractNumId="8" w15:restartNumberingAfterBreak="0">
    <w:nsid w:val="29585B22"/>
    <w:multiLevelType w:val="hybridMultilevel"/>
    <w:tmpl w:val="8F90F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7941CE"/>
    <w:multiLevelType w:val="hybridMultilevel"/>
    <w:tmpl w:val="98E86A12"/>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09E6602"/>
    <w:multiLevelType w:val="hybridMultilevel"/>
    <w:tmpl w:val="4198EB62"/>
    <w:lvl w:ilvl="0" w:tplc="98BA8CBA">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15:restartNumberingAfterBreak="0">
    <w:nsid w:val="38DA3FF0"/>
    <w:multiLevelType w:val="hybridMultilevel"/>
    <w:tmpl w:val="8F90F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45A72"/>
    <w:multiLevelType w:val="hybridMultilevel"/>
    <w:tmpl w:val="3014D74C"/>
    <w:lvl w:ilvl="0" w:tplc="04090015">
      <w:start w:val="1"/>
      <w:numFmt w:val="upperLetter"/>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3" w15:restartNumberingAfterBreak="0">
    <w:nsid w:val="3B7B1264"/>
    <w:multiLevelType w:val="hybridMultilevel"/>
    <w:tmpl w:val="5FF47C50"/>
    <w:lvl w:ilvl="0" w:tplc="BFCEF9F2">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15:restartNumberingAfterBreak="0">
    <w:nsid w:val="3F6007A7"/>
    <w:multiLevelType w:val="hybridMultilevel"/>
    <w:tmpl w:val="F96E968A"/>
    <w:lvl w:ilvl="0" w:tplc="CB62E586">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463C2D86"/>
    <w:multiLevelType w:val="hybridMultilevel"/>
    <w:tmpl w:val="2E5A8632"/>
    <w:lvl w:ilvl="0" w:tplc="04090015">
      <w:start w:val="1"/>
      <w:numFmt w:val="upperLetter"/>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16" w15:restartNumberingAfterBreak="0">
    <w:nsid w:val="47F13A17"/>
    <w:multiLevelType w:val="hybridMultilevel"/>
    <w:tmpl w:val="94445D32"/>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15:restartNumberingAfterBreak="0">
    <w:nsid w:val="48813D84"/>
    <w:multiLevelType w:val="hybridMultilevel"/>
    <w:tmpl w:val="7CE4CFB2"/>
    <w:lvl w:ilvl="0" w:tplc="04090015">
      <w:start w:val="1"/>
      <w:numFmt w:val="upp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15:restartNumberingAfterBreak="0">
    <w:nsid w:val="490E60A7"/>
    <w:multiLevelType w:val="hybridMultilevel"/>
    <w:tmpl w:val="C4940B04"/>
    <w:lvl w:ilvl="0" w:tplc="D924B712">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A2403CF"/>
    <w:multiLevelType w:val="hybridMultilevel"/>
    <w:tmpl w:val="A426EEE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547B27B5"/>
    <w:multiLevelType w:val="hybridMultilevel"/>
    <w:tmpl w:val="0A826ABA"/>
    <w:lvl w:ilvl="0" w:tplc="E25212EA">
      <w:start w:val="1"/>
      <w:numFmt w:val="upperLetter"/>
      <w:lvlText w:val="%1."/>
      <w:lvlJc w:val="left"/>
      <w:pPr>
        <w:ind w:left="8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0172EC32">
      <w:start w:val="1"/>
      <w:numFmt w:val="lowerLetter"/>
      <w:lvlText w:val="%2"/>
      <w:lvlJc w:val="left"/>
      <w:pPr>
        <w:ind w:left="191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EB909618">
      <w:start w:val="1"/>
      <w:numFmt w:val="lowerRoman"/>
      <w:lvlText w:val="%3"/>
      <w:lvlJc w:val="left"/>
      <w:pPr>
        <w:ind w:left="26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C422C44A">
      <w:start w:val="1"/>
      <w:numFmt w:val="decimal"/>
      <w:lvlText w:val="%4"/>
      <w:lvlJc w:val="left"/>
      <w:pPr>
        <w:ind w:left="335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F29E3E32">
      <w:start w:val="1"/>
      <w:numFmt w:val="lowerLetter"/>
      <w:lvlText w:val="%5"/>
      <w:lvlJc w:val="left"/>
      <w:pPr>
        <w:ind w:left="407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85207E9A">
      <w:start w:val="1"/>
      <w:numFmt w:val="lowerRoman"/>
      <w:lvlText w:val="%6"/>
      <w:lvlJc w:val="left"/>
      <w:pPr>
        <w:ind w:left="479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67663D3E">
      <w:start w:val="1"/>
      <w:numFmt w:val="decimal"/>
      <w:lvlText w:val="%7"/>
      <w:lvlJc w:val="left"/>
      <w:pPr>
        <w:ind w:left="551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0118306C">
      <w:start w:val="1"/>
      <w:numFmt w:val="lowerLetter"/>
      <w:lvlText w:val="%8"/>
      <w:lvlJc w:val="left"/>
      <w:pPr>
        <w:ind w:left="62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10144322">
      <w:start w:val="1"/>
      <w:numFmt w:val="lowerRoman"/>
      <w:lvlText w:val="%9"/>
      <w:lvlJc w:val="left"/>
      <w:pPr>
        <w:ind w:left="695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65F37DA"/>
    <w:multiLevelType w:val="hybridMultilevel"/>
    <w:tmpl w:val="E1841F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670D15"/>
    <w:multiLevelType w:val="hybridMultilevel"/>
    <w:tmpl w:val="A0207BD8"/>
    <w:lvl w:ilvl="0" w:tplc="273C904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0A49FF"/>
    <w:multiLevelType w:val="hybridMultilevel"/>
    <w:tmpl w:val="F29A92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9230D9"/>
    <w:multiLevelType w:val="hybridMultilevel"/>
    <w:tmpl w:val="894A4BC2"/>
    <w:lvl w:ilvl="0" w:tplc="04090015">
      <w:start w:val="1"/>
      <w:numFmt w:val="upperLetter"/>
      <w:lvlText w:val="%1."/>
      <w:lvlJc w:val="left"/>
      <w:pPr>
        <w:ind w:left="1108" w:hanging="420"/>
      </w:pPr>
    </w:lvl>
    <w:lvl w:ilvl="1" w:tplc="04090019" w:tentative="1">
      <w:start w:val="1"/>
      <w:numFmt w:val="lowerLetter"/>
      <w:lvlText w:val="%2)"/>
      <w:lvlJc w:val="left"/>
      <w:pPr>
        <w:ind w:left="1528" w:hanging="420"/>
      </w:pPr>
    </w:lvl>
    <w:lvl w:ilvl="2" w:tplc="0409001B" w:tentative="1">
      <w:start w:val="1"/>
      <w:numFmt w:val="lowerRoman"/>
      <w:lvlText w:val="%3."/>
      <w:lvlJc w:val="right"/>
      <w:pPr>
        <w:ind w:left="1948" w:hanging="420"/>
      </w:pPr>
    </w:lvl>
    <w:lvl w:ilvl="3" w:tplc="0409000F" w:tentative="1">
      <w:start w:val="1"/>
      <w:numFmt w:val="decimal"/>
      <w:lvlText w:val="%4."/>
      <w:lvlJc w:val="left"/>
      <w:pPr>
        <w:ind w:left="2368" w:hanging="420"/>
      </w:pPr>
    </w:lvl>
    <w:lvl w:ilvl="4" w:tplc="04090019" w:tentative="1">
      <w:start w:val="1"/>
      <w:numFmt w:val="lowerLetter"/>
      <w:lvlText w:val="%5)"/>
      <w:lvlJc w:val="left"/>
      <w:pPr>
        <w:ind w:left="2788" w:hanging="420"/>
      </w:pPr>
    </w:lvl>
    <w:lvl w:ilvl="5" w:tplc="0409001B" w:tentative="1">
      <w:start w:val="1"/>
      <w:numFmt w:val="lowerRoman"/>
      <w:lvlText w:val="%6."/>
      <w:lvlJc w:val="right"/>
      <w:pPr>
        <w:ind w:left="3208" w:hanging="420"/>
      </w:pPr>
    </w:lvl>
    <w:lvl w:ilvl="6" w:tplc="0409000F" w:tentative="1">
      <w:start w:val="1"/>
      <w:numFmt w:val="decimal"/>
      <w:lvlText w:val="%7."/>
      <w:lvlJc w:val="left"/>
      <w:pPr>
        <w:ind w:left="3628" w:hanging="420"/>
      </w:pPr>
    </w:lvl>
    <w:lvl w:ilvl="7" w:tplc="04090019" w:tentative="1">
      <w:start w:val="1"/>
      <w:numFmt w:val="lowerLetter"/>
      <w:lvlText w:val="%8)"/>
      <w:lvlJc w:val="left"/>
      <w:pPr>
        <w:ind w:left="4048" w:hanging="420"/>
      </w:pPr>
    </w:lvl>
    <w:lvl w:ilvl="8" w:tplc="0409001B" w:tentative="1">
      <w:start w:val="1"/>
      <w:numFmt w:val="lowerRoman"/>
      <w:lvlText w:val="%9."/>
      <w:lvlJc w:val="right"/>
      <w:pPr>
        <w:ind w:left="4468" w:hanging="420"/>
      </w:pPr>
    </w:lvl>
  </w:abstractNum>
  <w:abstractNum w:abstractNumId="25" w15:restartNumberingAfterBreak="0">
    <w:nsid w:val="639F0FE7"/>
    <w:multiLevelType w:val="hybridMultilevel"/>
    <w:tmpl w:val="A1E0B5A0"/>
    <w:lvl w:ilvl="0" w:tplc="6420BA72">
      <w:start w:val="1"/>
      <w:numFmt w:val="upperLetter"/>
      <w:lvlText w:val="%1."/>
      <w:lvlJc w:val="left"/>
      <w:pPr>
        <w:ind w:left="36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3482CECE">
      <w:start w:val="1"/>
      <w:numFmt w:val="lowerLetter"/>
      <w:lvlText w:val="%2"/>
      <w:lvlJc w:val="left"/>
      <w:pPr>
        <w:ind w:left="12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403E074E">
      <w:start w:val="1"/>
      <w:numFmt w:val="lowerRoman"/>
      <w:lvlText w:val="%3"/>
      <w:lvlJc w:val="left"/>
      <w:pPr>
        <w:ind w:left="19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8E96937E">
      <w:start w:val="1"/>
      <w:numFmt w:val="decimal"/>
      <w:lvlText w:val="%4"/>
      <w:lvlJc w:val="left"/>
      <w:pPr>
        <w:ind w:left="26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EDAEB0D0">
      <w:start w:val="1"/>
      <w:numFmt w:val="lowerLetter"/>
      <w:lvlText w:val="%5"/>
      <w:lvlJc w:val="left"/>
      <w:pPr>
        <w:ind w:left="337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A29E3980">
      <w:start w:val="1"/>
      <w:numFmt w:val="lowerRoman"/>
      <w:lvlText w:val="%6"/>
      <w:lvlJc w:val="left"/>
      <w:pPr>
        <w:ind w:left="409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448E6D0E">
      <w:start w:val="1"/>
      <w:numFmt w:val="decimal"/>
      <w:lvlText w:val="%7"/>
      <w:lvlJc w:val="left"/>
      <w:pPr>
        <w:ind w:left="48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354AD42C">
      <w:start w:val="1"/>
      <w:numFmt w:val="lowerLetter"/>
      <w:lvlText w:val="%8"/>
      <w:lvlJc w:val="left"/>
      <w:pPr>
        <w:ind w:left="55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2D14CF7E">
      <w:start w:val="1"/>
      <w:numFmt w:val="lowerRoman"/>
      <w:lvlText w:val="%9"/>
      <w:lvlJc w:val="left"/>
      <w:pPr>
        <w:ind w:left="62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5123652"/>
    <w:multiLevelType w:val="hybridMultilevel"/>
    <w:tmpl w:val="57D022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BD4671"/>
    <w:multiLevelType w:val="hybridMultilevel"/>
    <w:tmpl w:val="2594E8C4"/>
    <w:lvl w:ilvl="0" w:tplc="5AA01EE2">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15:restartNumberingAfterBreak="0">
    <w:nsid w:val="65C8737F"/>
    <w:multiLevelType w:val="hybridMultilevel"/>
    <w:tmpl w:val="4C384EFE"/>
    <w:lvl w:ilvl="0" w:tplc="D930961A">
      <w:start w:val="7"/>
      <w:numFmt w:val="decimal"/>
      <w:lvlText w:val="（%1"/>
      <w:lvlJc w:val="left"/>
      <w:pPr>
        <w:ind w:left="341"/>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EC0C40A4">
      <w:start w:val="1"/>
      <w:numFmt w:val="lowerLetter"/>
      <w:lvlText w:val="%2"/>
      <w:lvlJc w:val="left"/>
      <w:pPr>
        <w:ind w:left="108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2A321C5A">
      <w:start w:val="1"/>
      <w:numFmt w:val="lowerRoman"/>
      <w:lvlText w:val="%3"/>
      <w:lvlJc w:val="left"/>
      <w:pPr>
        <w:ind w:left="180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EB56FCF2">
      <w:start w:val="1"/>
      <w:numFmt w:val="decimal"/>
      <w:lvlText w:val="%4"/>
      <w:lvlJc w:val="left"/>
      <w:pPr>
        <w:ind w:left="252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5ECE6E7C">
      <w:start w:val="1"/>
      <w:numFmt w:val="lowerLetter"/>
      <w:lvlText w:val="%5"/>
      <w:lvlJc w:val="left"/>
      <w:pPr>
        <w:ind w:left="324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0F2693C2">
      <w:start w:val="1"/>
      <w:numFmt w:val="lowerRoman"/>
      <w:lvlText w:val="%6"/>
      <w:lvlJc w:val="left"/>
      <w:pPr>
        <w:ind w:left="396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DF44C78E">
      <w:start w:val="1"/>
      <w:numFmt w:val="decimal"/>
      <w:lvlText w:val="%7"/>
      <w:lvlJc w:val="left"/>
      <w:pPr>
        <w:ind w:left="468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345AD020">
      <w:start w:val="1"/>
      <w:numFmt w:val="lowerLetter"/>
      <w:lvlText w:val="%8"/>
      <w:lvlJc w:val="left"/>
      <w:pPr>
        <w:ind w:left="540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FBB86B00">
      <w:start w:val="1"/>
      <w:numFmt w:val="lowerRoman"/>
      <w:lvlText w:val="%9"/>
      <w:lvlJc w:val="left"/>
      <w:pPr>
        <w:ind w:left="612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5FE1E68"/>
    <w:multiLevelType w:val="hybridMultilevel"/>
    <w:tmpl w:val="7C40086A"/>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6C344EAC"/>
    <w:multiLevelType w:val="hybridMultilevel"/>
    <w:tmpl w:val="F65E201C"/>
    <w:lvl w:ilvl="0" w:tplc="BD388132">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1" w15:restartNumberingAfterBreak="0">
    <w:nsid w:val="6FDB0388"/>
    <w:multiLevelType w:val="hybridMultilevel"/>
    <w:tmpl w:val="69D6B4D6"/>
    <w:lvl w:ilvl="0" w:tplc="EE62CA7C">
      <w:start w:val="1"/>
      <w:numFmt w:val="upperLetter"/>
      <w:lvlText w:val="%1."/>
      <w:lvlJc w:val="left"/>
      <w:pPr>
        <w:ind w:left="37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924E3196">
      <w:start w:val="1"/>
      <w:numFmt w:val="lowerLetter"/>
      <w:lvlText w:val="%2"/>
      <w:lvlJc w:val="left"/>
      <w:pPr>
        <w:ind w:left="12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C73AA5BC">
      <w:start w:val="1"/>
      <w:numFmt w:val="lowerRoman"/>
      <w:lvlText w:val="%3"/>
      <w:lvlJc w:val="left"/>
      <w:pPr>
        <w:ind w:left="19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B3DA2CFC">
      <w:start w:val="1"/>
      <w:numFmt w:val="decimal"/>
      <w:lvlText w:val="%4"/>
      <w:lvlJc w:val="left"/>
      <w:pPr>
        <w:ind w:left="26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16984B8E">
      <w:start w:val="1"/>
      <w:numFmt w:val="lowerLetter"/>
      <w:lvlText w:val="%5"/>
      <w:lvlJc w:val="left"/>
      <w:pPr>
        <w:ind w:left="337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E5C68D22">
      <w:start w:val="1"/>
      <w:numFmt w:val="lowerRoman"/>
      <w:lvlText w:val="%6"/>
      <w:lvlJc w:val="left"/>
      <w:pPr>
        <w:ind w:left="409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C92C2D8C">
      <w:start w:val="1"/>
      <w:numFmt w:val="decimal"/>
      <w:lvlText w:val="%7"/>
      <w:lvlJc w:val="left"/>
      <w:pPr>
        <w:ind w:left="48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D7128650">
      <w:start w:val="1"/>
      <w:numFmt w:val="lowerLetter"/>
      <w:lvlText w:val="%8"/>
      <w:lvlJc w:val="left"/>
      <w:pPr>
        <w:ind w:left="55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48B01722">
      <w:start w:val="1"/>
      <w:numFmt w:val="lowerRoman"/>
      <w:lvlText w:val="%9"/>
      <w:lvlJc w:val="left"/>
      <w:pPr>
        <w:ind w:left="62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05711C1"/>
    <w:multiLevelType w:val="hybridMultilevel"/>
    <w:tmpl w:val="85E4E432"/>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15:restartNumberingAfterBreak="0">
    <w:nsid w:val="78D258C1"/>
    <w:multiLevelType w:val="hybridMultilevel"/>
    <w:tmpl w:val="68A8687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4" w15:restartNumberingAfterBreak="0">
    <w:nsid w:val="7A8751DA"/>
    <w:multiLevelType w:val="hybridMultilevel"/>
    <w:tmpl w:val="00AADE9E"/>
    <w:lvl w:ilvl="0" w:tplc="5B3C5FB4">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15:restartNumberingAfterBreak="0">
    <w:nsid w:val="7CEA5F01"/>
    <w:multiLevelType w:val="hybridMultilevel"/>
    <w:tmpl w:val="EC7046BE"/>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6" w15:restartNumberingAfterBreak="0">
    <w:nsid w:val="7E1659E2"/>
    <w:multiLevelType w:val="hybridMultilevel"/>
    <w:tmpl w:val="D7740FE2"/>
    <w:lvl w:ilvl="0" w:tplc="AEF69588">
      <w:start w:val="1"/>
      <w:numFmt w:val="decimal"/>
      <w:lvlText w:val="%1."/>
      <w:lvlJc w:val="left"/>
      <w:pPr>
        <w:ind w:left="41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1D20BF32">
      <w:start w:val="1"/>
      <w:numFmt w:val="lowerLetter"/>
      <w:lvlText w:val="%2"/>
      <w:lvlJc w:val="left"/>
      <w:pPr>
        <w:ind w:left="115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6ACA6314">
      <w:start w:val="1"/>
      <w:numFmt w:val="lowerRoman"/>
      <w:lvlText w:val="%3"/>
      <w:lvlJc w:val="left"/>
      <w:pPr>
        <w:ind w:left="187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894EE91E">
      <w:start w:val="1"/>
      <w:numFmt w:val="decimal"/>
      <w:lvlText w:val="%4"/>
      <w:lvlJc w:val="left"/>
      <w:pPr>
        <w:ind w:left="259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A9662E78">
      <w:start w:val="1"/>
      <w:numFmt w:val="lowerLetter"/>
      <w:lvlText w:val="%5"/>
      <w:lvlJc w:val="left"/>
      <w:pPr>
        <w:ind w:left="331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19A4F75C">
      <w:start w:val="1"/>
      <w:numFmt w:val="lowerRoman"/>
      <w:lvlText w:val="%6"/>
      <w:lvlJc w:val="left"/>
      <w:pPr>
        <w:ind w:left="403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4BDCC718">
      <w:start w:val="1"/>
      <w:numFmt w:val="decimal"/>
      <w:lvlText w:val="%7"/>
      <w:lvlJc w:val="left"/>
      <w:pPr>
        <w:ind w:left="475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A1A85796">
      <w:start w:val="1"/>
      <w:numFmt w:val="lowerLetter"/>
      <w:lvlText w:val="%8"/>
      <w:lvlJc w:val="left"/>
      <w:pPr>
        <w:ind w:left="547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7F0091B8">
      <w:start w:val="1"/>
      <w:numFmt w:val="lowerRoman"/>
      <w:lvlText w:val="%9"/>
      <w:lvlJc w:val="left"/>
      <w:pPr>
        <w:ind w:left="619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F49667A"/>
    <w:multiLevelType w:val="hybridMultilevel"/>
    <w:tmpl w:val="49CEBE60"/>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6"/>
  </w:num>
  <w:num w:numId="2">
    <w:abstractNumId w:val="26"/>
  </w:num>
  <w:num w:numId="3">
    <w:abstractNumId w:val="21"/>
  </w:num>
  <w:num w:numId="4">
    <w:abstractNumId w:val="1"/>
  </w:num>
  <w:num w:numId="5">
    <w:abstractNumId w:val="11"/>
  </w:num>
  <w:num w:numId="6">
    <w:abstractNumId w:val="0"/>
  </w:num>
  <w:num w:numId="7">
    <w:abstractNumId w:val="9"/>
  </w:num>
  <w:num w:numId="8">
    <w:abstractNumId w:val="20"/>
  </w:num>
  <w:num w:numId="9">
    <w:abstractNumId w:val="25"/>
  </w:num>
  <w:num w:numId="10">
    <w:abstractNumId w:val="12"/>
  </w:num>
  <w:num w:numId="11">
    <w:abstractNumId w:val="31"/>
  </w:num>
  <w:num w:numId="12">
    <w:abstractNumId w:val="28"/>
  </w:num>
  <w:num w:numId="13">
    <w:abstractNumId w:val="32"/>
  </w:num>
  <w:num w:numId="14">
    <w:abstractNumId w:val="3"/>
  </w:num>
  <w:num w:numId="15">
    <w:abstractNumId w:val="17"/>
  </w:num>
  <w:num w:numId="16">
    <w:abstractNumId w:val="24"/>
  </w:num>
  <w:num w:numId="17">
    <w:abstractNumId w:val="15"/>
  </w:num>
  <w:num w:numId="18">
    <w:abstractNumId w:val="5"/>
  </w:num>
  <w:num w:numId="19">
    <w:abstractNumId w:val="4"/>
  </w:num>
  <w:num w:numId="20">
    <w:abstractNumId w:val="6"/>
  </w:num>
  <w:num w:numId="21">
    <w:abstractNumId w:val="35"/>
  </w:num>
  <w:num w:numId="22">
    <w:abstractNumId w:val="37"/>
  </w:num>
  <w:num w:numId="23">
    <w:abstractNumId w:val="16"/>
  </w:num>
  <w:num w:numId="24">
    <w:abstractNumId w:val="22"/>
  </w:num>
  <w:num w:numId="25">
    <w:abstractNumId w:val="19"/>
  </w:num>
  <w:num w:numId="26">
    <w:abstractNumId w:val="33"/>
  </w:num>
  <w:num w:numId="27">
    <w:abstractNumId w:val="7"/>
  </w:num>
  <w:num w:numId="28">
    <w:abstractNumId w:val="23"/>
  </w:num>
  <w:num w:numId="29">
    <w:abstractNumId w:val="8"/>
  </w:num>
  <w:num w:numId="30">
    <w:abstractNumId w:val="29"/>
  </w:num>
  <w:num w:numId="31">
    <w:abstractNumId w:val="13"/>
  </w:num>
  <w:num w:numId="32">
    <w:abstractNumId w:val="27"/>
  </w:num>
  <w:num w:numId="33">
    <w:abstractNumId w:val="10"/>
  </w:num>
  <w:num w:numId="34">
    <w:abstractNumId w:val="18"/>
  </w:num>
  <w:num w:numId="35">
    <w:abstractNumId w:val="14"/>
  </w:num>
  <w:num w:numId="36">
    <w:abstractNumId w:val="2"/>
  </w:num>
  <w:num w:numId="37">
    <w:abstractNumId w:val="3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24256F"/>
    <w:rsid w:val="002F2F6A"/>
    <w:rsid w:val="00340CB7"/>
    <w:rsid w:val="00360998"/>
    <w:rsid w:val="00376230"/>
    <w:rsid w:val="0039384E"/>
    <w:rsid w:val="00394524"/>
    <w:rsid w:val="00485F2F"/>
    <w:rsid w:val="004F54B1"/>
    <w:rsid w:val="00520385"/>
    <w:rsid w:val="0054356C"/>
    <w:rsid w:val="005854EB"/>
    <w:rsid w:val="00586C06"/>
    <w:rsid w:val="005928EA"/>
    <w:rsid w:val="00664C44"/>
    <w:rsid w:val="006944A0"/>
    <w:rsid w:val="006B25AB"/>
    <w:rsid w:val="00780729"/>
    <w:rsid w:val="00783802"/>
    <w:rsid w:val="007963E4"/>
    <w:rsid w:val="00826CB1"/>
    <w:rsid w:val="008F4955"/>
    <w:rsid w:val="00943069"/>
    <w:rsid w:val="009757EA"/>
    <w:rsid w:val="009A537A"/>
    <w:rsid w:val="009D2F24"/>
    <w:rsid w:val="00A101BE"/>
    <w:rsid w:val="00A344DD"/>
    <w:rsid w:val="00A907CD"/>
    <w:rsid w:val="00AC46ED"/>
    <w:rsid w:val="00BE60E5"/>
    <w:rsid w:val="00C32D7B"/>
    <w:rsid w:val="00C7342B"/>
    <w:rsid w:val="00CD5FAA"/>
    <w:rsid w:val="00CF1360"/>
    <w:rsid w:val="00D93B7A"/>
    <w:rsid w:val="00E8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BE6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60E5"/>
    <w:pPr>
      <w:ind w:firstLineChars="200" w:firstLine="420"/>
    </w:pPr>
  </w:style>
  <w:style w:type="table" w:customStyle="1" w:styleId="TableGrid">
    <w:name w:val="TableGrid"/>
    <w:rsid w:val="009D2F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744</Words>
  <Characters>4246</Characters>
  <Application>Microsoft Office Word</Application>
  <DocSecurity>0</DocSecurity>
  <Lines>35</Lines>
  <Paragraphs>9</Paragraphs>
  <ScaleCrop>false</ScaleCrop>
  <Company>FMC</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26</cp:revision>
  <cp:lastPrinted>2023-03-28T06:08:00Z</cp:lastPrinted>
  <dcterms:created xsi:type="dcterms:W3CDTF">2023-03-06T15:16:00Z</dcterms:created>
  <dcterms:modified xsi:type="dcterms:W3CDTF">2024-05-31T09:22:00Z</dcterms:modified>
</cp:coreProperties>
</file>